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F4F" w:rsidRPr="00386529" w:rsidRDefault="004E2F4F" w:rsidP="004E2F4F">
      <w:pPr>
        <w:spacing w:after="0" w:line="240" w:lineRule="auto"/>
        <w:jc w:val="center"/>
        <w:rPr>
          <w:rFonts w:ascii="Segoe UI" w:hAnsi="Segoe UI" w:cs="Segoe UI"/>
          <w:b/>
          <w:sz w:val="24"/>
          <w:szCs w:val="24"/>
        </w:rPr>
      </w:pPr>
      <w:r w:rsidRPr="00386529">
        <w:rPr>
          <w:rFonts w:ascii="Segoe UI" w:hAnsi="Segoe UI" w:cs="Segoe UI"/>
          <w:b/>
          <w:sz w:val="24"/>
          <w:szCs w:val="24"/>
        </w:rPr>
        <w:t xml:space="preserve">JUDUL DITULIS DENGAN HURUF </w:t>
      </w:r>
      <w:r w:rsidR="00386529" w:rsidRPr="00386529">
        <w:rPr>
          <w:rFonts w:ascii="Segoe UI" w:hAnsi="Segoe UI" w:cs="Segoe UI"/>
          <w:b/>
          <w:sz w:val="24"/>
          <w:szCs w:val="24"/>
          <w:highlight w:val="yellow"/>
          <w:lang w:val="id-ID"/>
        </w:rPr>
        <w:t>SEGOE UI</w:t>
      </w:r>
      <w:r w:rsidRPr="00386529">
        <w:rPr>
          <w:rFonts w:ascii="Segoe UI" w:hAnsi="Segoe UI" w:cs="Segoe UI"/>
          <w:b/>
          <w:sz w:val="24"/>
          <w:szCs w:val="24"/>
          <w:highlight w:val="yellow"/>
        </w:rPr>
        <w:t xml:space="preserve"> UKURAN 12 UPPERCASE SPASI 1</w:t>
      </w:r>
      <w:r w:rsidR="00350F50" w:rsidRPr="00386529">
        <w:rPr>
          <w:rFonts w:ascii="Segoe UI" w:hAnsi="Segoe UI" w:cs="Segoe UI"/>
          <w:b/>
          <w:sz w:val="24"/>
          <w:szCs w:val="24"/>
          <w:highlight w:val="yellow"/>
        </w:rPr>
        <w:t xml:space="preserve"> BOLD</w:t>
      </w:r>
    </w:p>
    <w:p w:rsidR="004E2F4F" w:rsidRDefault="004E2F4F" w:rsidP="004E2F4F">
      <w:pPr>
        <w:spacing w:after="0" w:line="240" w:lineRule="auto"/>
        <w:jc w:val="center"/>
        <w:rPr>
          <w:rFonts w:ascii="Century751 SeBd BT" w:hAnsi="Century751 SeBd BT"/>
          <w:sz w:val="24"/>
          <w:szCs w:val="24"/>
        </w:rPr>
      </w:pPr>
    </w:p>
    <w:p w:rsidR="004E2F4F" w:rsidRPr="00386529" w:rsidRDefault="00CE561E" w:rsidP="008D6810">
      <w:pPr>
        <w:spacing w:after="0" w:line="240" w:lineRule="auto"/>
        <w:jc w:val="center"/>
        <w:rPr>
          <w:rFonts w:ascii="Segoe UI" w:hAnsi="Segoe UI" w:cs="Segoe UI"/>
        </w:rPr>
      </w:pPr>
      <w:r w:rsidRPr="00386529">
        <w:rPr>
          <w:rFonts w:ascii="Segoe UI" w:hAnsi="Segoe UI" w:cs="Segoe UI"/>
        </w:rPr>
        <w:t>Nama Penul</w:t>
      </w:r>
      <w:bookmarkStart w:id="0" w:name="_GoBack"/>
      <w:bookmarkEnd w:id="0"/>
      <w:r w:rsidRPr="00386529">
        <w:rPr>
          <w:rFonts w:ascii="Segoe UI" w:hAnsi="Segoe UI" w:cs="Segoe UI"/>
        </w:rPr>
        <w:t>is</w:t>
      </w:r>
      <w:r w:rsidRPr="00386529">
        <w:rPr>
          <w:rFonts w:ascii="Segoe UI" w:hAnsi="Segoe UI" w:cs="Segoe UI"/>
          <w:vertAlign w:val="superscript"/>
        </w:rPr>
        <w:t>1</w:t>
      </w:r>
      <w:r w:rsidR="004E2F4F" w:rsidRPr="00386529">
        <w:rPr>
          <w:rFonts w:ascii="Segoe UI" w:hAnsi="Segoe UI" w:cs="Segoe UI"/>
        </w:rPr>
        <w:t xml:space="preserve">, </w:t>
      </w:r>
      <w:r w:rsidRPr="00386529">
        <w:rPr>
          <w:rFonts w:ascii="Segoe UI" w:hAnsi="Segoe UI" w:cs="Segoe UI"/>
        </w:rPr>
        <w:t>Nama Penulis</w:t>
      </w:r>
      <w:r w:rsidRPr="00386529">
        <w:rPr>
          <w:rFonts w:ascii="Segoe UI" w:hAnsi="Segoe UI" w:cs="Segoe UI"/>
          <w:vertAlign w:val="superscript"/>
        </w:rPr>
        <w:t>2</w:t>
      </w:r>
      <w:r w:rsidR="004E2F4F" w:rsidRPr="00386529">
        <w:rPr>
          <w:rFonts w:ascii="Segoe UI" w:hAnsi="Segoe UI" w:cs="Segoe UI"/>
        </w:rPr>
        <w:t xml:space="preserve">, </w:t>
      </w:r>
      <w:r w:rsidRPr="00386529">
        <w:rPr>
          <w:rFonts w:ascii="Segoe UI" w:hAnsi="Segoe UI" w:cs="Segoe UI"/>
        </w:rPr>
        <w:t>Nama Penulis</w:t>
      </w:r>
      <w:r w:rsidR="004E2F4F" w:rsidRPr="00386529">
        <w:rPr>
          <w:rFonts w:ascii="Segoe UI" w:hAnsi="Segoe UI" w:cs="Segoe UI"/>
          <w:vertAlign w:val="superscript"/>
        </w:rPr>
        <w:t>3</w:t>
      </w:r>
      <w:r w:rsidR="00350F50" w:rsidRPr="00386529">
        <w:rPr>
          <w:rFonts w:ascii="Segoe UI" w:hAnsi="Segoe UI" w:cs="Segoe UI"/>
        </w:rPr>
        <w:t xml:space="preserve"> </w:t>
      </w:r>
      <w:r w:rsidR="00386529" w:rsidRPr="00386529">
        <w:rPr>
          <w:rFonts w:ascii="Segoe UI" w:hAnsi="Segoe UI" w:cs="Segoe UI"/>
          <w:color w:val="000000" w:themeColor="text1"/>
        </w:rPr>
        <w:t>(Segoe UI 11 tanpa gelar Tidak Boleh Disingkat)</w:t>
      </w:r>
    </w:p>
    <w:p w:rsidR="004E2F4F" w:rsidRDefault="004E2F4F" w:rsidP="004E2F4F">
      <w:pPr>
        <w:spacing w:after="0" w:line="240" w:lineRule="auto"/>
        <w:jc w:val="center"/>
        <w:rPr>
          <w:rFonts w:ascii="Century751 SeBd BT" w:hAnsi="Century751 SeBd BT"/>
          <w:sz w:val="24"/>
          <w:szCs w:val="24"/>
        </w:rPr>
      </w:pPr>
    </w:p>
    <w:p w:rsidR="004E2F4F" w:rsidRPr="00386529" w:rsidRDefault="004E2F4F" w:rsidP="004E2F4F">
      <w:pPr>
        <w:spacing w:after="0" w:line="240" w:lineRule="auto"/>
        <w:jc w:val="center"/>
        <w:rPr>
          <w:rFonts w:ascii="Segoe UI" w:hAnsi="Segoe UI" w:cs="Segoe UI"/>
        </w:rPr>
      </w:pPr>
      <w:r w:rsidRPr="00386529">
        <w:rPr>
          <w:rFonts w:ascii="Segoe UI" w:hAnsi="Segoe UI" w:cs="Segoe UI"/>
          <w:vertAlign w:val="superscript"/>
        </w:rPr>
        <w:t>1*</w:t>
      </w:r>
      <w:r w:rsidRPr="00386529">
        <w:rPr>
          <w:rFonts w:ascii="Segoe UI" w:hAnsi="Segoe UI" w:cs="Segoe UI"/>
        </w:rPr>
        <w:t>Fakultas Teknologi Pertanian Universitas Teknologi Sumbawa</w:t>
      </w:r>
      <w:r w:rsidR="00350F50" w:rsidRPr="00386529">
        <w:rPr>
          <w:rFonts w:ascii="Segoe UI" w:hAnsi="Segoe UI" w:cs="Segoe UI"/>
        </w:rPr>
        <w:t xml:space="preserve"> </w:t>
      </w:r>
      <w:r w:rsidR="00350F50" w:rsidRPr="00386529">
        <w:rPr>
          <w:rFonts w:ascii="Segoe UI" w:hAnsi="Segoe UI" w:cs="Segoe UI"/>
          <w:highlight w:val="yellow"/>
        </w:rPr>
        <w:t>(</w:t>
      </w:r>
      <w:r w:rsidR="00386529" w:rsidRPr="00386529">
        <w:rPr>
          <w:rFonts w:ascii="Segoe UI" w:hAnsi="Segoe UI" w:cs="Segoe UI"/>
          <w:highlight w:val="yellow"/>
          <w:lang w:val="id-ID"/>
        </w:rPr>
        <w:t>Segoe U</w:t>
      </w:r>
      <w:r w:rsidR="00EB2E98">
        <w:rPr>
          <w:rFonts w:ascii="Segoe UI" w:hAnsi="Segoe UI" w:cs="Segoe UI"/>
          <w:highlight w:val="yellow"/>
          <w:lang w:val="id-ID"/>
        </w:rPr>
        <w:t>I</w:t>
      </w:r>
      <w:r w:rsidR="00386529" w:rsidRPr="00386529">
        <w:rPr>
          <w:rFonts w:ascii="Segoe UI" w:hAnsi="Segoe UI" w:cs="Segoe UI"/>
          <w:highlight w:val="yellow"/>
          <w:lang w:val="id-ID"/>
        </w:rPr>
        <w:t xml:space="preserve"> 11</w:t>
      </w:r>
      <w:r w:rsidR="00350F50" w:rsidRPr="00386529">
        <w:rPr>
          <w:rFonts w:ascii="Segoe UI" w:hAnsi="Segoe UI" w:cs="Segoe UI"/>
          <w:highlight w:val="yellow"/>
        </w:rPr>
        <w:t>)</w:t>
      </w:r>
    </w:p>
    <w:p w:rsidR="004E2F4F" w:rsidRPr="00386529" w:rsidRDefault="004E2F4F" w:rsidP="004E2F4F">
      <w:pPr>
        <w:spacing w:after="0" w:line="240" w:lineRule="auto"/>
        <w:jc w:val="center"/>
        <w:rPr>
          <w:rFonts w:ascii="Segoe UI" w:hAnsi="Segoe UI" w:cs="Segoe UI"/>
        </w:rPr>
      </w:pPr>
      <w:r w:rsidRPr="00386529">
        <w:rPr>
          <w:rFonts w:ascii="Segoe UI" w:hAnsi="Segoe UI" w:cs="Segoe UI"/>
          <w:vertAlign w:val="superscript"/>
        </w:rPr>
        <w:t>2</w:t>
      </w:r>
      <w:r w:rsidRPr="00386529">
        <w:rPr>
          <w:rFonts w:ascii="Segoe UI" w:hAnsi="Segoe UI" w:cs="Segoe UI"/>
        </w:rPr>
        <w:t>Fakultas Teknobiologi Universitas Teknologi Sumbawa</w:t>
      </w:r>
    </w:p>
    <w:p w:rsidR="004E2F4F" w:rsidRPr="00386529" w:rsidRDefault="004E2F4F" w:rsidP="004E2F4F">
      <w:pPr>
        <w:spacing w:after="0" w:line="240" w:lineRule="auto"/>
        <w:jc w:val="center"/>
        <w:rPr>
          <w:rFonts w:ascii="Segoe UI" w:hAnsi="Segoe UI" w:cs="Segoe UI"/>
        </w:rPr>
      </w:pPr>
      <w:r w:rsidRPr="00386529">
        <w:rPr>
          <w:rFonts w:ascii="Segoe UI" w:hAnsi="Segoe UI" w:cs="Segoe UI"/>
          <w:vertAlign w:val="superscript"/>
        </w:rPr>
        <w:t>3</w:t>
      </w:r>
      <w:r w:rsidRPr="00386529">
        <w:rPr>
          <w:rFonts w:ascii="Segoe UI" w:hAnsi="Segoe UI" w:cs="Segoe UI"/>
        </w:rPr>
        <w:t>Fakultas Teknologi Informatika Universitas Teknologi Sumbawa</w:t>
      </w:r>
    </w:p>
    <w:p w:rsidR="00350F50" w:rsidRPr="00386529" w:rsidRDefault="00386529" w:rsidP="004E2F4F">
      <w:pPr>
        <w:spacing w:after="0" w:line="240" w:lineRule="auto"/>
        <w:jc w:val="center"/>
        <w:rPr>
          <w:rFonts w:ascii="Segoe UI" w:hAnsi="Segoe UI" w:cs="Segoe UI"/>
          <w:sz w:val="20"/>
          <w:szCs w:val="20"/>
          <w:lang w:val="id-ID"/>
        </w:rPr>
      </w:pPr>
      <w:r>
        <w:rPr>
          <w:rFonts w:ascii="Segoe UI" w:hAnsi="Segoe UI" w:cs="Segoe UI"/>
          <w:sz w:val="20"/>
          <w:szCs w:val="20"/>
        </w:rPr>
        <w:t>*</w:t>
      </w:r>
      <w:r w:rsidRPr="00386529">
        <w:rPr>
          <w:rFonts w:ascii="Segoe UI" w:hAnsi="Segoe UI" w:cs="Segoe UI"/>
          <w:i/>
          <w:sz w:val="20"/>
          <w:szCs w:val="20"/>
        </w:rPr>
        <w:t>Corresponding-</w:t>
      </w:r>
      <w:r w:rsidR="00350F50" w:rsidRPr="00386529">
        <w:rPr>
          <w:rFonts w:ascii="Segoe UI" w:hAnsi="Segoe UI" w:cs="Segoe UI"/>
          <w:i/>
          <w:sz w:val="20"/>
          <w:szCs w:val="20"/>
        </w:rPr>
        <w:t>email</w:t>
      </w:r>
      <w:r w:rsidR="00350F50" w:rsidRPr="00386529">
        <w:rPr>
          <w:rFonts w:ascii="Segoe UI" w:hAnsi="Segoe UI" w:cs="Segoe UI"/>
          <w:sz w:val="20"/>
          <w:szCs w:val="20"/>
        </w:rPr>
        <w:t xml:space="preserve">: </w:t>
      </w:r>
      <w:hyperlink r:id="rId7" w:history="1">
        <w:r w:rsidRPr="003F2DEA">
          <w:rPr>
            <w:rStyle w:val="Hyperlink"/>
            <w:rFonts w:ascii="Segoe UI" w:hAnsi="Segoe UI" w:cs="Segoe UI"/>
            <w:i/>
            <w:sz w:val="20"/>
            <w:szCs w:val="20"/>
          </w:rPr>
          <w:t>abced@gmail.com</w:t>
        </w:r>
      </w:hyperlink>
      <w:r>
        <w:rPr>
          <w:rFonts w:ascii="Segoe UI" w:hAnsi="Segoe UI" w:cs="Segoe UI"/>
          <w:sz w:val="20"/>
          <w:szCs w:val="20"/>
          <w:lang w:val="id-ID"/>
        </w:rPr>
        <w:t xml:space="preserve"> (Segoe U</w:t>
      </w:r>
      <w:r w:rsidR="00EB2E98">
        <w:rPr>
          <w:rFonts w:ascii="Segoe UI" w:hAnsi="Segoe UI" w:cs="Segoe UI"/>
          <w:sz w:val="20"/>
          <w:szCs w:val="20"/>
          <w:lang w:val="id-ID"/>
        </w:rPr>
        <w:t>I</w:t>
      </w:r>
      <w:r>
        <w:rPr>
          <w:rFonts w:ascii="Segoe UI" w:hAnsi="Segoe UI" w:cs="Segoe UI"/>
          <w:sz w:val="20"/>
          <w:szCs w:val="20"/>
          <w:lang w:val="id-ID"/>
        </w:rPr>
        <w:t xml:space="preserve"> 10)</w:t>
      </w:r>
    </w:p>
    <w:p w:rsidR="004E2F4F" w:rsidRDefault="004E2F4F" w:rsidP="00350F50">
      <w:pPr>
        <w:spacing w:after="0" w:line="240" w:lineRule="auto"/>
        <w:jc w:val="center"/>
      </w:pPr>
    </w:p>
    <w:tbl>
      <w:tblPr>
        <w:tblStyle w:val="PlainTable5"/>
        <w:tblW w:w="9072" w:type="dxa"/>
        <w:tblLook w:val="04A0" w:firstRow="1" w:lastRow="0" w:firstColumn="1" w:lastColumn="0" w:noHBand="0" w:noVBand="1"/>
      </w:tblPr>
      <w:tblGrid>
        <w:gridCol w:w="9072"/>
      </w:tblGrid>
      <w:tr w:rsidR="00352B60" w:rsidRPr="008D6810" w:rsidTr="00352B60">
        <w:trPr>
          <w:cnfStyle w:val="100000000000" w:firstRow="1" w:lastRow="0" w:firstColumn="0" w:lastColumn="0" w:oddVBand="0" w:evenVBand="0" w:oddHBand="0" w:evenHBand="0" w:firstRowFirstColumn="0" w:firstRowLastColumn="0" w:lastRowFirstColumn="0" w:lastRowLastColumn="0"/>
          <w:trHeight w:val="208"/>
        </w:trPr>
        <w:tc>
          <w:tcPr>
            <w:cnfStyle w:val="001000000100" w:firstRow="0" w:lastRow="0" w:firstColumn="1" w:lastColumn="0" w:oddVBand="0" w:evenVBand="0" w:oddHBand="0" w:evenHBand="0" w:firstRowFirstColumn="1" w:firstRowLastColumn="0" w:lastRowFirstColumn="0" w:lastRowLastColumn="0"/>
            <w:tcW w:w="9072" w:type="dxa"/>
            <w:tcBorders>
              <w:top w:val="single" w:sz="12" w:space="0" w:color="auto"/>
              <w:bottom w:val="none" w:sz="0" w:space="0" w:color="auto"/>
            </w:tcBorders>
            <w:shd w:val="clear" w:color="auto" w:fill="auto"/>
          </w:tcPr>
          <w:p w:rsidR="00352B60" w:rsidRPr="00352B60" w:rsidRDefault="00352B60" w:rsidP="00EB2E98">
            <w:pPr>
              <w:jc w:val="left"/>
              <w:rPr>
                <w:rFonts w:ascii="Segoe UI" w:hAnsi="Segoe UI" w:cs="Segoe UI"/>
                <w:b/>
                <w:i w:val="0"/>
                <w:color w:val="000000" w:themeColor="text1"/>
                <w:sz w:val="22"/>
                <w:lang w:val="id-ID"/>
              </w:rPr>
            </w:pPr>
            <w:r w:rsidRPr="00352B60">
              <w:rPr>
                <w:rFonts w:ascii="Segoe UI" w:hAnsi="Segoe UI" w:cs="Segoe UI"/>
                <w:b/>
                <w:color w:val="000000" w:themeColor="text1"/>
                <w:sz w:val="22"/>
              </w:rPr>
              <w:t>ABSTRACT {Segoe</w:t>
            </w:r>
            <w:r w:rsidRPr="00352B60">
              <w:rPr>
                <w:rFonts w:ascii="Segoe UI" w:hAnsi="Segoe UI" w:cs="Segoe UI"/>
                <w:b/>
                <w:color w:val="000000" w:themeColor="text1"/>
                <w:sz w:val="22"/>
                <w:lang w:val="id-ID"/>
              </w:rPr>
              <w:t xml:space="preserve"> UI</w:t>
            </w:r>
            <w:r w:rsidRPr="00352B60">
              <w:rPr>
                <w:rFonts w:ascii="Segoe UI" w:hAnsi="Segoe UI" w:cs="Segoe UI"/>
                <w:b/>
                <w:color w:val="000000" w:themeColor="text1"/>
                <w:sz w:val="22"/>
              </w:rPr>
              <w:t xml:space="preserve"> 11 Cetak Tebal Miring}</w:t>
            </w:r>
            <w:r w:rsidRPr="00352B60">
              <w:rPr>
                <w:rFonts w:ascii="Segoe UI" w:hAnsi="Segoe UI" w:cs="Segoe UI"/>
                <w:b/>
                <w:i w:val="0"/>
                <w:color w:val="000000" w:themeColor="text1"/>
                <w:sz w:val="22"/>
                <w:lang w:val="id-ID"/>
              </w:rPr>
              <w:t xml:space="preserve"> (Bahasa Inggris)</w:t>
            </w:r>
          </w:p>
        </w:tc>
      </w:tr>
      <w:tr w:rsidR="00352B60" w:rsidRPr="008D6810" w:rsidTr="00352B60">
        <w:trPr>
          <w:cnfStyle w:val="000000100000" w:firstRow="0" w:lastRow="0" w:firstColumn="0" w:lastColumn="0" w:oddVBand="0" w:evenVBand="0" w:oddHBand="1" w:evenHBand="0" w:firstRowFirstColumn="0" w:firstRowLastColumn="0" w:lastRowFirstColumn="0" w:lastRowLastColumn="0"/>
          <w:trHeight w:val="2691"/>
        </w:trPr>
        <w:tc>
          <w:tcPr>
            <w:cnfStyle w:val="001000000000" w:firstRow="0" w:lastRow="0" w:firstColumn="1" w:lastColumn="0" w:oddVBand="0" w:evenVBand="0" w:oddHBand="0" w:evenHBand="0" w:firstRowFirstColumn="0" w:firstRowLastColumn="0" w:lastRowFirstColumn="0" w:lastRowLastColumn="0"/>
            <w:tcW w:w="9072" w:type="dxa"/>
            <w:tcBorders>
              <w:right w:val="none" w:sz="0" w:space="0" w:color="auto"/>
            </w:tcBorders>
            <w:shd w:val="clear" w:color="auto" w:fill="auto"/>
          </w:tcPr>
          <w:p w:rsidR="00352B60" w:rsidRDefault="00352B60" w:rsidP="00AD6C4E">
            <w:pPr>
              <w:jc w:val="both"/>
              <w:rPr>
                <w:rFonts w:ascii="Segoe UI" w:hAnsi="Segoe UI" w:cs="Segoe UI"/>
                <w:i w:val="0"/>
                <w:lang w:val="id-ID"/>
              </w:rPr>
            </w:pPr>
            <w:r>
              <w:rPr>
                <w:rFonts w:ascii="Segoe UI" w:hAnsi="Segoe UI" w:cs="Segoe UI"/>
                <w:sz w:val="22"/>
                <w:lang w:val="id-ID"/>
              </w:rPr>
              <w:t>E</w:t>
            </w:r>
            <w:r w:rsidRPr="00352B60">
              <w:rPr>
                <w:rFonts w:ascii="Segoe UI" w:hAnsi="Segoe UI" w:cs="Segoe UI"/>
                <w:sz w:val="22"/>
              </w:rPr>
              <w:t>xample Social community that is driven by young people is growing and is known when social media is being consumed by many people. Information, promotions &amp; activities they carry out are displayed on social media as a viewing platform. This study aims to look at the behavior of young people in using social media when informing about the social community they follow. According to Sigmunt Freud, youth is a phase where someone is still considered a child, but has been given responsibility as an adult. This phase finally makes them want to prove it by showing themselves in the community, one of which is through social activities. Finally, these social communities are not only locations for self-proof, but become a way of life and a way to show goodness in front of society.</w:t>
            </w:r>
            <w:r w:rsidRPr="00352B60">
              <w:rPr>
                <w:rFonts w:ascii="Segoe UI" w:hAnsi="Segoe UI" w:cs="Segoe UI"/>
                <w:sz w:val="22"/>
                <w:highlight w:val="yellow"/>
              </w:rPr>
              <w:t xml:space="preserve"> </w:t>
            </w:r>
            <w:r w:rsidRPr="00EB2E98">
              <w:rPr>
                <w:rFonts w:ascii="Segoe UI" w:hAnsi="Segoe UI" w:cs="Segoe UI"/>
                <w:sz w:val="22"/>
                <w:highlight w:val="yellow"/>
                <w:lang w:val="id-ID"/>
              </w:rPr>
              <w:t>(</w:t>
            </w:r>
            <w:r w:rsidRPr="00EB2E98">
              <w:rPr>
                <w:rFonts w:ascii="Segoe UI" w:hAnsi="Segoe UI" w:cs="Segoe UI"/>
                <w:i w:val="0"/>
                <w:sz w:val="22"/>
                <w:highlight w:val="yellow"/>
              </w:rPr>
              <w:t>Diketik dengan Segoe UI 11 , spasi tunggal  dan di cetak miring. Isi abstrak tidak lebih dari 250 kata.</w:t>
            </w:r>
            <w:r w:rsidRPr="00EB2E98">
              <w:rPr>
                <w:rFonts w:ascii="Segoe UI" w:hAnsi="Segoe UI" w:cs="Segoe UI"/>
                <w:i w:val="0"/>
                <w:sz w:val="22"/>
                <w:highlight w:val="yellow"/>
                <w:lang w:val="id-ID"/>
              </w:rPr>
              <w:t>)</w:t>
            </w:r>
          </w:p>
          <w:p w:rsidR="00352B60" w:rsidRPr="00EB2E98" w:rsidRDefault="00352B60" w:rsidP="00AD6C4E">
            <w:pPr>
              <w:jc w:val="both"/>
              <w:rPr>
                <w:rFonts w:ascii="Times New Roman" w:hAnsi="Times New Roman" w:cs="Times New Roman"/>
                <w:sz w:val="20"/>
                <w:szCs w:val="20"/>
                <w:lang w:val="id-ID"/>
              </w:rPr>
            </w:pPr>
          </w:p>
          <w:p w:rsidR="00352B60" w:rsidRPr="00352B60" w:rsidRDefault="00352B60" w:rsidP="00352B60">
            <w:pPr>
              <w:jc w:val="both"/>
              <w:rPr>
                <w:rFonts w:ascii="Franklin Gothic Book" w:hAnsi="Franklin Gothic Book" w:cs="Segoe UI"/>
                <w:i w:val="0"/>
                <w:color w:val="000000" w:themeColor="text1"/>
                <w:sz w:val="22"/>
                <w:lang w:val="id-ID"/>
              </w:rPr>
            </w:pPr>
            <w:r w:rsidRPr="00352B60">
              <w:rPr>
                <w:rFonts w:ascii="Franklin Gothic Book" w:hAnsi="Franklin Gothic Book" w:cs="Segoe UI"/>
                <w:b/>
                <w:color w:val="000000" w:themeColor="text1"/>
                <w:sz w:val="22"/>
              </w:rPr>
              <w:t>Keyword</w:t>
            </w:r>
            <w:r w:rsidRPr="00352B60">
              <w:rPr>
                <w:rFonts w:ascii="Franklin Gothic Book" w:hAnsi="Franklin Gothic Book" w:cs="Segoe UI"/>
                <w:b/>
                <w:color w:val="000000" w:themeColor="text1"/>
                <w:lang w:val="id-ID"/>
              </w:rPr>
              <w:t>s</w:t>
            </w:r>
            <w:r w:rsidRPr="00352B60">
              <w:rPr>
                <w:rFonts w:ascii="Franklin Gothic Book" w:hAnsi="Franklin Gothic Book" w:cs="Segoe UI"/>
                <w:b/>
                <w:color w:val="000000" w:themeColor="text1"/>
                <w:sz w:val="22"/>
              </w:rPr>
              <w:t>:</w:t>
            </w:r>
            <w:r w:rsidRPr="00352B60">
              <w:rPr>
                <w:rFonts w:ascii="Franklin Gothic Book" w:hAnsi="Franklin Gothic Book" w:cs="Segoe UI"/>
                <w:color w:val="000000" w:themeColor="text1"/>
                <w:sz w:val="22"/>
              </w:rPr>
              <w:t xml:space="preserve"> Maksimum 5 kata kunci denan tanda titik koma.</w:t>
            </w:r>
            <w:r w:rsidRPr="00EB2E98">
              <w:rPr>
                <w:rFonts w:ascii="Franklin Gothic Book" w:hAnsi="Franklin Gothic Book" w:cs="Segoe UI"/>
                <w:i w:val="0"/>
                <w:color w:val="000000" w:themeColor="text1"/>
                <w:sz w:val="22"/>
              </w:rPr>
              <w:t xml:space="preserve"> </w:t>
            </w:r>
            <w:r w:rsidRPr="00EB2E98">
              <w:rPr>
                <w:rFonts w:ascii="Franklin Gothic Book" w:hAnsi="Franklin Gothic Book" w:cs="Segoe UI"/>
                <w:i w:val="0"/>
                <w:color w:val="000000" w:themeColor="text1"/>
                <w:sz w:val="22"/>
                <w:highlight w:val="yellow"/>
              </w:rPr>
              <w:t>(font Franklin Gothic Book</w:t>
            </w:r>
            <w:r w:rsidRPr="00EB2E98">
              <w:rPr>
                <w:rFonts w:ascii="Franklin Gothic Book" w:hAnsi="Franklin Gothic Book" w:cs="Segoe UI"/>
                <w:i w:val="0"/>
                <w:color w:val="000000" w:themeColor="text1"/>
                <w:sz w:val="22"/>
                <w:highlight w:val="yellow"/>
                <w:lang w:val="id-ID"/>
              </w:rPr>
              <w:t xml:space="preserve"> </w:t>
            </w:r>
            <w:r w:rsidRPr="00EB2E98">
              <w:rPr>
                <w:rFonts w:ascii="Franklin Gothic Book" w:hAnsi="Franklin Gothic Book" w:cs="Segoe UI"/>
                <w:i w:val="0"/>
                <w:color w:val="000000" w:themeColor="text1"/>
                <w:sz w:val="22"/>
                <w:highlight w:val="yellow"/>
              </w:rPr>
              <w:t>11 spasi tunggal, dan cetak miring</w:t>
            </w:r>
            <w:r>
              <w:rPr>
                <w:rFonts w:ascii="Franklin Gothic Book" w:hAnsi="Franklin Gothic Book" w:cs="Segoe UI"/>
                <w:i w:val="0"/>
                <w:color w:val="000000" w:themeColor="text1"/>
                <w:sz w:val="22"/>
                <w:lang w:val="id-ID"/>
              </w:rPr>
              <w:t>)</w:t>
            </w:r>
          </w:p>
          <w:p w:rsidR="00352B60" w:rsidRDefault="00352B60" w:rsidP="00352B60">
            <w:pPr>
              <w:tabs>
                <w:tab w:val="left" w:pos="2985"/>
              </w:tabs>
              <w:jc w:val="both"/>
              <w:rPr>
                <w:rFonts w:ascii="Franklin Gothic Book" w:hAnsi="Franklin Gothic Book" w:cs="Segoe UI"/>
                <w:i w:val="0"/>
                <w:color w:val="000000" w:themeColor="text1"/>
                <w:sz w:val="22"/>
              </w:rPr>
            </w:pPr>
            <w:r>
              <w:rPr>
                <w:rFonts w:ascii="Franklin Gothic Book" w:hAnsi="Franklin Gothic Book" w:cs="Segoe UI"/>
                <w:i w:val="0"/>
                <w:color w:val="000000" w:themeColor="text1"/>
                <w:sz w:val="22"/>
              </w:rPr>
              <w:tab/>
            </w:r>
          </w:p>
          <w:p w:rsidR="00352B60" w:rsidRPr="00352B60" w:rsidRDefault="00352B60" w:rsidP="00352B60">
            <w:pPr>
              <w:jc w:val="left"/>
              <w:rPr>
                <w:rFonts w:ascii="Segoe UI" w:hAnsi="Segoe UI" w:cs="Segoe UI"/>
                <w:b/>
                <w:i w:val="0"/>
                <w:color w:val="000000" w:themeColor="text1"/>
                <w:sz w:val="22"/>
                <w:lang w:val="id-ID"/>
              </w:rPr>
            </w:pPr>
            <w:r w:rsidRPr="00352B60">
              <w:rPr>
                <w:rFonts w:ascii="Segoe UI" w:hAnsi="Segoe UI" w:cs="Segoe UI"/>
                <w:b/>
                <w:color w:val="000000" w:themeColor="text1"/>
                <w:sz w:val="22"/>
              </w:rPr>
              <w:t>ABSTRAK {Segoe</w:t>
            </w:r>
            <w:r>
              <w:rPr>
                <w:rFonts w:ascii="Segoe UI" w:hAnsi="Segoe UI" w:cs="Segoe UI"/>
                <w:b/>
                <w:color w:val="000000" w:themeColor="text1"/>
                <w:sz w:val="22"/>
                <w:lang w:val="id-ID"/>
              </w:rPr>
              <w:t xml:space="preserve"> UI</w:t>
            </w:r>
            <w:r w:rsidRPr="00352B60">
              <w:rPr>
                <w:rFonts w:ascii="Segoe UI" w:hAnsi="Segoe UI" w:cs="Segoe UI"/>
                <w:b/>
                <w:color w:val="000000" w:themeColor="text1"/>
                <w:sz w:val="22"/>
              </w:rPr>
              <w:t xml:space="preserve"> 11 Cetak Tebal Miring}</w:t>
            </w:r>
            <w:r>
              <w:rPr>
                <w:rFonts w:ascii="Segoe UI" w:hAnsi="Segoe UI" w:cs="Segoe UI"/>
                <w:b/>
                <w:color w:val="000000" w:themeColor="text1"/>
                <w:sz w:val="22"/>
                <w:lang w:val="id-ID"/>
              </w:rPr>
              <w:t xml:space="preserve"> </w:t>
            </w:r>
            <w:r>
              <w:rPr>
                <w:rFonts w:ascii="Segoe UI" w:hAnsi="Segoe UI" w:cs="Segoe UI"/>
                <w:b/>
                <w:i w:val="0"/>
                <w:color w:val="000000" w:themeColor="text1"/>
                <w:sz w:val="22"/>
                <w:lang w:val="id-ID"/>
              </w:rPr>
              <w:t>(Bahasa Indonesia)</w:t>
            </w:r>
          </w:p>
          <w:p w:rsidR="00352B60" w:rsidRPr="00352B60" w:rsidRDefault="00352B60" w:rsidP="00352B60">
            <w:pPr>
              <w:jc w:val="both"/>
              <w:rPr>
                <w:rFonts w:ascii="Segoe UI" w:hAnsi="Segoe UI" w:cs="Segoe UI"/>
                <w:i w:val="0"/>
                <w:color w:val="000000" w:themeColor="text1"/>
                <w:sz w:val="22"/>
                <w:lang w:val="id-ID"/>
              </w:rPr>
            </w:pPr>
            <w:r w:rsidRPr="00352B60">
              <w:rPr>
                <w:rFonts w:ascii="Segoe UI" w:hAnsi="Segoe UI" w:cs="Segoe UI"/>
                <w:i w:val="0"/>
                <w:color w:val="000000" w:themeColor="text1"/>
                <w:sz w:val="22"/>
              </w:rPr>
              <w:t xml:space="preserve">Ketik abstrak bahasa Indonesia </w:t>
            </w:r>
            <w:proofErr w:type="gramStart"/>
            <w:r w:rsidRPr="00352B60">
              <w:rPr>
                <w:rFonts w:ascii="Segoe UI" w:hAnsi="Segoe UI" w:cs="Segoe UI"/>
                <w:i w:val="0"/>
                <w:color w:val="000000" w:themeColor="text1"/>
                <w:sz w:val="22"/>
              </w:rPr>
              <w:t>disini ,</w:t>
            </w:r>
            <w:proofErr w:type="gramEnd"/>
            <w:r w:rsidRPr="00352B60">
              <w:rPr>
                <w:rFonts w:ascii="Segoe UI" w:hAnsi="Segoe UI" w:cs="Segoe UI"/>
                <w:i w:val="0"/>
                <w:sz w:val="22"/>
              </w:rPr>
              <w:t xml:space="preserve"> </w:t>
            </w:r>
            <w:r w:rsidRPr="00352B60">
              <w:rPr>
                <w:rFonts w:ascii="Segoe UI" w:hAnsi="Segoe UI" w:cs="Segoe UI"/>
                <w:i w:val="0"/>
                <w:color w:val="000000" w:themeColor="text1"/>
                <w:sz w:val="22"/>
              </w:rPr>
              <w:t>Abstrak terdiri atas: pokok permasalahan, tujuan, metode, hasil, dan kesimpulan, dalam satu alinea tanpa acuan {referensi}, tanpa singkatan /akronim dan tanpa foot note.  Abstrak di tulis bukan dalam bentuk matematis. Diketik dengan Franklin Gothic Book, s</w:t>
            </w:r>
            <w:r>
              <w:rPr>
                <w:rFonts w:ascii="Segoe UI" w:hAnsi="Segoe UI" w:cs="Segoe UI"/>
                <w:i w:val="0"/>
                <w:color w:val="000000" w:themeColor="text1"/>
                <w:sz w:val="22"/>
              </w:rPr>
              <w:t xml:space="preserve">pasi tunggal </w:t>
            </w:r>
            <w:r w:rsidRPr="00352B60">
              <w:rPr>
                <w:rFonts w:ascii="Segoe UI" w:hAnsi="Segoe UI" w:cs="Segoe UI"/>
                <w:i w:val="0"/>
                <w:color w:val="000000" w:themeColor="text1"/>
                <w:sz w:val="22"/>
              </w:rPr>
              <w:t>dan di cetak miring. Isi ab</w:t>
            </w:r>
            <w:r>
              <w:rPr>
                <w:rFonts w:ascii="Segoe UI" w:hAnsi="Segoe UI" w:cs="Segoe UI"/>
                <w:i w:val="0"/>
                <w:color w:val="000000" w:themeColor="text1"/>
                <w:sz w:val="22"/>
              </w:rPr>
              <w:t>strak tidak lebih dari 250 kata</w:t>
            </w:r>
            <w:r>
              <w:rPr>
                <w:rFonts w:ascii="Segoe UI" w:hAnsi="Segoe UI" w:cs="Segoe UI"/>
                <w:i w:val="0"/>
                <w:color w:val="000000" w:themeColor="text1"/>
                <w:sz w:val="22"/>
                <w:lang w:val="id-ID"/>
              </w:rPr>
              <w:t>.</w:t>
            </w:r>
            <w:r w:rsidRPr="00EB2E98">
              <w:rPr>
                <w:rFonts w:ascii="Segoe UI" w:hAnsi="Segoe UI" w:cs="Segoe UI"/>
                <w:sz w:val="22"/>
                <w:highlight w:val="yellow"/>
                <w:lang w:val="id-ID"/>
              </w:rPr>
              <w:t xml:space="preserve"> (</w:t>
            </w:r>
            <w:r w:rsidRPr="00EB2E98">
              <w:rPr>
                <w:rFonts w:ascii="Segoe UI" w:hAnsi="Segoe UI" w:cs="Segoe UI"/>
                <w:i w:val="0"/>
                <w:sz w:val="22"/>
                <w:highlight w:val="yellow"/>
              </w:rPr>
              <w:t>Diketik dengan Segoe UI 11 , spasi tunggal  dan di cetak miring. Isi abstrak tidak lebih dari 250 kata.</w:t>
            </w:r>
            <w:r w:rsidRPr="00EB2E98">
              <w:rPr>
                <w:rFonts w:ascii="Segoe UI" w:hAnsi="Segoe UI" w:cs="Segoe UI"/>
                <w:i w:val="0"/>
                <w:sz w:val="22"/>
                <w:highlight w:val="yellow"/>
                <w:lang w:val="id-ID"/>
              </w:rPr>
              <w:t>)</w:t>
            </w:r>
          </w:p>
          <w:p w:rsidR="00352B60" w:rsidRPr="00352B60" w:rsidRDefault="00352B60" w:rsidP="00352B60">
            <w:pPr>
              <w:jc w:val="both"/>
              <w:rPr>
                <w:rFonts w:ascii="Segoe UI" w:hAnsi="Segoe UI" w:cs="Segoe UI"/>
                <w:i w:val="0"/>
                <w:color w:val="000000" w:themeColor="text1"/>
                <w:sz w:val="22"/>
              </w:rPr>
            </w:pPr>
          </w:p>
          <w:p w:rsidR="00352B60" w:rsidRPr="00352B60" w:rsidRDefault="00352B60" w:rsidP="00352B60">
            <w:pPr>
              <w:jc w:val="both"/>
              <w:rPr>
                <w:rFonts w:ascii="Franklin Gothic Book" w:hAnsi="Franklin Gothic Book" w:cs="Segoe UI"/>
                <w:i w:val="0"/>
                <w:color w:val="000000" w:themeColor="text1"/>
                <w:sz w:val="22"/>
                <w:lang w:val="id-ID"/>
              </w:rPr>
            </w:pPr>
            <w:r w:rsidRPr="00352B60">
              <w:rPr>
                <w:rFonts w:ascii="Segoe UI" w:hAnsi="Segoe UI" w:cs="Segoe UI"/>
                <w:b/>
                <w:i w:val="0"/>
                <w:color w:val="000000" w:themeColor="text1"/>
                <w:sz w:val="22"/>
              </w:rPr>
              <w:t>Kata Kunci</w:t>
            </w:r>
            <w:r w:rsidRPr="00352B60">
              <w:rPr>
                <w:rFonts w:ascii="Segoe UI" w:hAnsi="Segoe UI" w:cs="Segoe UI"/>
                <w:i w:val="0"/>
                <w:color w:val="000000" w:themeColor="text1"/>
                <w:sz w:val="22"/>
              </w:rPr>
              <w:t>: maksimum 5 kata kata kunci satu, kata kunci dua ; dst</w:t>
            </w:r>
            <w:r>
              <w:rPr>
                <w:rFonts w:ascii="Segoe UI" w:hAnsi="Segoe UI" w:cs="Segoe UI"/>
                <w:i w:val="0"/>
                <w:color w:val="000000" w:themeColor="text1"/>
                <w:sz w:val="22"/>
                <w:lang w:val="id-ID"/>
              </w:rPr>
              <w:t xml:space="preserve"> </w:t>
            </w:r>
            <w:r w:rsidRPr="00EB2E98">
              <w:rPr>
                <w:rFonts w:ascii="Franklin Gothic Book" w:hAnsi="Franklin Gothic Book" w:cs="Segoe UI"/>
                <w:i w:val="0"/>
                <w:color w:val="000000" w:themeColor="text1"/>
                <w:sz w:val="22"/>
                <w:highlight w:val="yellow"/>
              </w:rPr>
              <w:t>(font Franklin Gothic Book</w:t>
            </w:r>
            <w:r w:rsidRPr="00EB2E98">
              <w:rPr>
                <w:rFonts w:ascii="Franklin Gothic Book" w:hAnsi="Franklin Gothic Book" w:cs="Segoe UI"/>
                <w:i w:val="0"/>
                <w:color w:val="000000" w:themeColor="text1"/>
                <w:sz w:val="22"/>
                <w:highlight w:val="yellow"/>
                <w:lang w:val="id-ID"/>
              </w:rPr>
              <w:t xml:space="preserve"> </w:t>
            </w:r>
            <w:r w:rsidRPr="00EB2E98">
              <w:rPr>
                <w:rFonts w:ascii="Franklin Gothic Book" w:hAnsi="Franklin Gothic Book" w:cs="Segoe UI"/>
                <w:i w:val="0"/>
                <w:color w:val="000000" w:themeColor="text1"/>
                <w:sz w:val="22"/>
                <w:highlight w:val="yellow"/>
              </w:rPr>
              <w:t>11 spasi tunggal, dan cetak miring</w:t>
            </w:r>
            <w:r>
              <w:rPr>
                <w:rFonts w:ascii="Franklin Gothic Book" w:hAnsi="Franklin Gothic Book" w:cs="Segoe UI"/>
                <w:i w:val="0"/>
                <w:color w:val="000000" w:themeColor="text1"/>
                <w:sz w:val="22"/>
                <w:lang w:val="id-ID"/>
              </w:rPr>
              <w:t>)</w:t>
            </w:r>
          </w:p>
          <w:p w:rsidR="00352B60" w:rsidRPr="00EB2E98" w:rsidRDefault="00352B60" w:rsidP="00352B60">
            <w:pPr>
              <w:jc w:val="both"/>
              <w:rPr>
                <w:rFonts w:ascii="Franklin Gothic Book" w:hAnsi="Franklin Gothic Book" w:cs="Segoe UI"/>
                <w:color w:val="000000" w:themeColor="text1"/>
                <w:sz w:val="22"/>
              </w:rPr>
            </w:pPr>
          </w:p>
          <w:p w:rsidR="00352B60" w:rsidRPr="00970763" w:rsidRDefault="00352B60" w:rsidP="008D6810">
            <w:pPr>
              <w:rPr>
                <w:rFonts w:ascii="Times New Roman" w:hAnsi="Times New Roman" w:cs="Times New Roman"/>
                <w:b/>
                <w:i w:val="0"/>
                <w:sz w:val="20"/>
                <w:szCs w:val="20"/>
              </w:rPr>
            </w:pPr>
          </w:p>
        </w:tc>
      </w:tr>
    </w:tbl>
    <w:p w:rsidR="004E2F4F" w:rsidRDefault="004E2F4F" w:rsidP="004E2F4F">
      <w:pPr>
        <w:spacing w:after="0" w:line="240" w:lineRule="auto"/>
      </w:pPr>
    </w:p>
    <w:p w:rsidR="00246B0B" w:rsidRDefault="00246B0B" w:rsidP="00246B0B">
      <w:pPr>
        <w:pStyle w:val="BAB"/>
        <w:sectPr w:rsidR="00246B0B" w:rsidSect="004E2F4F">
          <w:headerReference w:type="default" r:id="rId8"/>
          <w:footerReference w:type="default" r:id="rId9"/>
          <w:pgSz w:w="11907" w:h="16839" w:code="9"/>
          <w:pgMar w:top="1440" w:right="1440" w:bottom="1440" w:left="1440" w:header="720" w:footer="720" w:gutter="0"/>
          <w:cols w:space="720"/>
          <w:docGrid w:linePitch="360"/>
        </w:sectPr>
      </w:pPr>
    </w:p>
    <w:p w:rsidR="004E2F4F" w:rsidRDefault="00246B0B" w:rsidP="00246B0B">
      <w:pPr>
        <w:pStyle w:val="BAB"/>
      </w:pPr>
      <w:r w:rsidRPr="00EA56A4">
        <w:rPr>
          <w:rFonts w:ascii="Segoe UI" w:hAnsi="Segoe UI" w:cs="Segoe UI"/>
          <w:sz w:val="22"/>
          <w:szCs w:val="22"/>
        </w:rPr>
        <w:lastRenderedPageBreak/>
        <w:t>PENDAHULUAN</w:t>
      </w:r>
      <w:r w:rsidR="00804598">
        <w:t xml:space="preserve"> </w:t>
      </w:r>
      <w:r w:rsidR="00804598" w:rsidRPr="00804598">
        <w:rPr>
          <w:highlight w:val="yellow"/>
        </w:rPr>
        <w:t>(</w:t>
      </w:r>
      <w:r w:rsidR="00EA56A4">
        <w:rPr>
          <w:highlight w:val="yellow"/>
          <w:lang w:val="id-ID"/>
        </w:rPr>
        <w:t>Segoe UI 11</w:t>
      </w:r>
      <w:r w:rsidR="00804598" w:rsidRPr="00804598">
        <w:rPr>
          <w:highlight w:val="yellow"/>
        </w:rPr>
        <w:t>)</w:t>
      </w:r>
    </w:p>
    <w:p w:rsidR="007076CE" w:rsidRPr="00EA56A4" w:rsidRDefault="00804598" w:rsidP="00EA56A4">
      <w:pPr>
        <w:pStyle w:val="BodyText1"/>
        <w:rPr>
          <w:rFonts w:ascii="Segoe UI" w:hAnsi="Segoe UI" w:cs="Segoe UI"/>
          <w:sz w:val="22"/>
        </w:rPr>
      </w:pPr>
      <w:r w:rsidRPr="00EA56A4">
        <w:rPr>
          <w:rFonts w:ascii="Segoe UI" w:hAnsi="Segoe UI" w:cs="Segoe UI"/>
          <w:sz w:val="22"/>
          <w:highlight w:val="yellow"/>
        </w:rPr>
        <w:t xml:space="preserve">(Ditulis dengan huruf </w:t>
      </w:r>
      <w:r w:rsidR="00EA56A4" w:rsidRPr="00EA56A4">
        <w:rPr>
          <w:rFonts w:ascii="Segoe UI" w:hAnsi="Segoe UI" w:cs="Segoe UI"/>
          <w:sz w:val="22"/>
          <w:highlight w:val="yellow"/>
          <w:lang w:val="id-ID"/>
        </w:rPr>
        <w:t>Segoe UI 11</w:t>
      </w:r>
      <w:r w:rsidRPr="00EA56A4">
        <w:rPr>
          <w:rFonts w:ascii="Segoe UI" w:hAnsi="Segoe UI" w:cs="Segoe UI"/>
          <w:sz w:val="22"/>
          <w:highlight w:val="yellow"/>
        </w:rPr>
        <w:t xml:space="preserve"> spasi 1 justify, </w:t>
      </w:r>
      <w:r w:rsidR="00EA56A4" w:rsidRPr="00EA56A4">
        <w:rPr>
          <w:rFonts w:ascii="Segoe UI" w:hAnsi="Segoe UI" w:cs="Segoe UI"/>
          <w:sz w:val="22"/>
          <w:highlight w:val="yellow"/>
          <w:lang w:val="id-ID"/>
        </w:rPr>
        <w:t xml:space="preserve">tanpa </w:t>
      </w:r>
      <w:r w:rsidR="00EA56A4" w:rsidRPr="00EA56A4">
        <w:rPr>
          <w:rFonts w:ascii="Segoe UI" w:hAnsi="Segoe UI" w:cs="Segoe UI"/>
          <w:i/>
          <w:sz w:val="22"/>
          <w:highlight w:val="yellow"/>
          <w:lang w:val="id-ID"/>
        </w:rPr>
        <w:t>footnote</w:t>
      </w:r>
      <w:r w:rsidRPr="00EA56A4">
        <w:rPr>
          <w:rFonts w:ascii="Segoe UI" w:hAnsi="Segoe UI" w:cs="Segoe UI"/>
          <w:sz w:val="22"/>
          <w:highlight w:val="yellow"/>
        </w:rPr>
        <w:t>)</w:t>
      </w:r>
      <w:r w:rsidRPr="00EA56A4">
        <w:rPr>
          <w:rFonts w:ascii="Segoe UI" w:hAnsi="Segoe UI" w:cs="Segoe UI"/>
          <w:sz w:val="22"/>
        </w:rPr>
        <w:t xml:space="preserve"> </w:t>
      </w:r>
      <w:r w:rsidR="007076CE" w:rsidRPr="00EA56A4">
        <w:rPr>
          <w:rFonts w:ascii="Segoe UI" w:hAnsi="Segoe UI" w:cs="Segoe UI"/>
          <w:sz w:val="22"/>
        </w:rPr>
        <w:t xml:space="preserve">Titik balik </w:t>
      </w:r>
      <w:r w:rsidR="007076CE" w:rsidRPr="00EA56A4">
        <w:rPr>
          <w:rFonts w:ascii="Segoe UI" w:hAnsi="Segoe UI" w:cs="Segoe UI"/>
          <w:i/>
          <w:sz w:val="22"/>
        </w:rPr>
        <w:t>euphoria</w:t>
      </w:r>
      <w:r w:rsidR="007076CE" w:rsidRPr="00EA56A4">
        <w:rPr>
          <w:rFonts w:ascii="Segoe UI" w:hAnsi="Segoe UI" w:cs="Segoe UI"/>
          <w:sz w:val="22"/>
        </w:rPr>
        <w:t xml:space="preserve"> komunitas sosial yang dikendarai oleh anak muda di Indonesia mulai menjadi buah bibir seba-gian masyarakat saat salah seorang tokoh pendidikan, Anies Baswe&amp; pada perteng-ahan tahun 2009 menginisiasi lahirnya Indonesia Mengajar (IM). Gerakan IM di-inspirasi oleh proses panjang yang dirajut dari mimpimimpi Anies saat melihat jejak Dosen serta Mantan Rektor Universitas Gadjah Mada (UGM) pada tahun 1986-1990, Prof D. Koesnadi Hardjasoemantri (Pak Koes). Pada tahun 1950-an, Pak Koes mem-bangun kegiatan sosial mahasiswa yang </w:t>
      </w:r>
      <w:r w:rsidR="007076CE" w:rsidRPr="00EA56A4">
        <w:rPr>
          <w:rFonts w:ascii="Segoe UI" w:hAnsi="Segoe UI" w:cs="Segoe UI"/>
          <w:sz w:val="22"/>
        </w:rPr>
        <w:lastRenderedPageBreak/>
        <w:t>bernama “Pengerahan Tenaga Mahasiswa (PTM)”. Kegiatan tersebut merupakan sebuah program yang mengisi kekurangan guru-guru Sekolah Menengah Atas (SMA) di daerah, khususnya di luar Jawa. (</w:t>
      </w:r>
      <w:r w:rsidR="007076CE" w:rsidRPr="00EA56A4">
        <w:rPr>
          <w:rFonts w:ascii="Segoe UI" w:hAnsi="Segoe UI" w:cs="Segoe UI"/>
          <w:i/>
          <w:sz w:val="22"/>
        </w:rPr>
        <w:t>indonesiamengajar.org</w:t>
      </w:r>
      <w:r w:rsidR="007076CE" w:rsidRPr="00EA56A4">
        <w:rPr>
          <w:rFonts w:ascii="Segoe UI" w:hAnsi="Segoe UI" w:cs="Segoe UI"/>
          <w:sz w:val="22"/>
        </w:rPr>
        <w:t>).</w:t>
      </w:r>
    </w:p>
    <w:p w:rsidR="007076CE" w:rsidRPr="00EA56A4" w:rsidRDefault="007076CE" w:rsidP="00EA56A4">
      <w:pPr>
        <w:pStyle w:val="BodyText1"/>
        <w:rPr>
          <w:rFonts w:ascii="Segoe UI" w:hAnsi="Segoe UI" w:cs="Segoe UI"/>
          <w:sz w:val="22"/>
        </w:rPr>
      </w:pPr>
      <w:r w:rsidRPr="00EA56A4">
        <w:rPr>
          <w:rFonts w:ascii="Segoe UI" w:hAnsi="Segoe UI" w:cs="Segoe UI"/>
          <w:sz w:val="22"/>
        </w:rPr>
        <w:t xml:space="preserve">Seperti penjelasan di atas, IM bu-kanlah kegiatan sosial anak muda pertama di Indonesia yang menginisiasi semangat anak-anak muda untuk berkomunitas &amp; membangun kelompok di tengah masya-rakat. Namun, lahirnya IM dapat menjadi salah satu pemicu semangat anak muda di era media sosial (medsos), alasannya IM lahir dari tangan-tangan anak muda dengan promosi melalui </w:t>
      </w:r>
      <w:r w:rsidRPr="00EA56A4">
        <w:rPr>
          <w:rFonts w:ascii="Segoe UI" w:hAnsi="Segoe UI" w:cs="Segoe UI"/>
          <w:i/>
          <w:sz w:val="22"/>
        </w:rPr>
        <w:t xml:space="preserve">website, </w:t>
      </w:r>
      <w:r w:rsidRPr="00EA56A4">
        <w:rPr>
          <w:rFonts w:ascii="Segoe UI" w:hAnsi="Segoe UI" w:cs="Segoe UI"/>
          <w:sz w:val="22"/>
        </w:rPr>
        <w:t xml:space="preserve">selain itu IM juga memperkenalkan kegiatan - kegiatannya melalui medsos yang </w:t>
      </w:r>
      <w:r w:rsidRPr="00EA56A4">
        <w:rPr>
          <w:rFonts w:ascii="Segoe UI" w:hAnsi="Segoe UI" w:cs="Segoe UI"/>
          <w:i/>
          <w:sz w:val="22"/>
        </w:rPr>
        <w:t xml:space="preserve">trend </w:t>
      </w:r>
      <w:r w:rsidRPr="00EA56A4">
        <w:rPr>
          <w:rFonts w:ascii="Segoe UI" w:hAnsi="Segoe UI" w:cs="Segoe UI"/>
          <w:sz w:val="22"/>
        </w:rPr>
        <w:t xml:space="preserve">di kalangan anak muda, seperti </w:t>
      </w:r>
      <w:r w:rsidRPr="00EA56A4">
        <w:rPr>
          <w:rFonts w:ascii="Segoe UI" w:hAnsi="Segoe UI" w:cs="Segoe UI"/>
          <w:i/>
          <w:sz w:val="22"/>
        </w:rPr>
        <w:t xml:space="preserve">facebook, twitter </w:t>
      </w:r>
      <w:r w:rsidRPr="00EA56A4">
        <w:rPr>
          <w:rFonts w:ascii="Segoe UI" w:hAnsi="Segoe UI" w:cs="Segoe UI"/>
          <w:sz w:val="22"/>
        </w:rPr>
        <w:t>&amp; medsos lainnya</w:t>
      </w:r>
      <w:r w:rsidRPr="00EA56A4">
        <w:rPr>
          <w:rFonts w:ascii="Segoe UI" w:hAnsi="Segoe UI" w:cs="Segoe UI"/>
          <w:i/>
          <w:sz w:val="22"/>
        </w:rPr>
        <w:t>.</w:t>
      </w:r>
    </w:p>
    <w:p w:rsidR="007076CE" w:rsidRPr="00EA56A4" w:rsidRDefault="007076CE" w:rsidP="00EA56A4">
      <w:pPr>
        <w:pStyle w:val="BodyText1"/>
        <w:rPr>
          <w:rFonts w:ascii="Segoe UI" w:hAnsi="Segoe UI" w:cs="Segoe UI"/>
          <w:sz w:val="22"/>
        </w:rPr>
      </w:pPr>
      <w:r w:rsidRPr="00EA56A4">
        <w:rPr>
          <w:rFonts w:ascii="Segoe UI" w:hAnsi="Segoe UI" w:cs="Segoe UI"/>
          <w:sz w:val="22"/>
        </w:rPr>
        <w:t xml:space="preserve">Mengikuti perkembangan komuni-tas sosial di tingkat nasional, di Sumbawa pun banyak bermunculan berbagai komu-nitaskomunitas sosial yang dibangun oleh anak muda dengan </w:t>
      </w:r>
      <w:proofErr w:type="gramStart"/>
      <w:r w:rsidRPr="00EA56A4">
        <w:rPr>
          <w:rFonts w:ascii="Segoe UI" w:hAnsi="Segoe UI" w:cs="Segoe UI"/>
          <w:sz w:val="22"/>
        </w:rPr>
        <w:t>cara</w:t>
      </w:r>
      <w:proofErr w:type="gramEnd"/>
      <w:r w:rsidRPr="00EA56A4">
        <w:rPr>
          <w:rFonts w:ascii="Segoe UI" w:hAnsi="Segoe UI" w:cs="Segoe UI"/>
          <w:sz w:val="22"/>
        </w:rPr>
        <w:t xml:space="preserve"> memperkenalkan kegiatan-kegiatannya melalui medsos. Seperti Forum Anak Samawa (FAS) yang sejak tahun 2000-an awal berdiri, hinga kini FAS tetap eksis, salah satunya didorong oleh keaktifan anggota-anggotanya saat mempromosikan serta mem</w:t>
      </w:r>
      <w:r w:rsidRPr="00EA56A4">
        <w:rPr>
          <w:rFonts w:ascii="Segoe UI" w:hAnsi="Segoe UI" w:cs="Segoe UI"/>
          <w:i/>
          <w:sz w:val="22"/>
        </w:rPr>
        <w:t xml:space="preserve">posting </w:t>
      </w:r>
      <w:r w:rsidRPr="00EA56A4">
        <w:rPr>
          <w:rFonts w:ascii="Segoe UI" w:hAnsi="Segoe UI" w:cs="Segoe UI"/>
          <w:sz w:val="22"/>
        </w:rPr>
        <w:t xml:space="preserve">kegi-atan - kegiatan yang mereka lakukan di </w:t>
      </w:r>
      <w:r w:rsidRPr="00EA56A4">
        <w:rPr>
          <w:rFonts w:ascii="Segoe UI" w:hAnsi="Segoe UI" w:cs="Segoe UI"/>
          <w:i/>
          <w:sz w:val="22"/>
        </w:rPr>
        <w:t xml:space="preserve">facebook </w:t>
      </w:r>
      <w:r w:rsidRPr="00EA56A4">
        <w:rPr>
          <w:rFonts w:ascii="Segoe UI" w:hAnsi="Segoe UI" w:cs="Segoe UI"/>
          <w:sz w:val="22"/>
        </w:rPr>
        <w:t xml:space="preserve">maupun </w:t>
      </w:r>
      <w:r w:rsidRPr="00EA56A4">
        <w:rPr>
          <w:rFonts w:ascii="Segoe UI" w:hAnsi="Segoe UI" w:cs="Segoe UI"/>
          <w:i/>
          <w:sz w:val="22"/>
        </w:rPr>
        <w:t xml:space="preserve">Instagram. </w:t>
      </w:r>
      <w:r w:rsidRPr="00EA56A4">
        <w:rPr>
          <w:rFonts w:ascii="Segoe UI" w:hAnsi="Segoe UI" w:cs="Segoe UI"/>
          <w:sz w:val="22"/>
        </w:rPr>
        <w:t xml:space="preserve">Selain FAS, ada juga Kelas Inspirasi Sumbawa (KI Sumbawa) yang merupakan kegiatan turunan dari IM di seluruh Indonesia, kegiatan ini pun berkembang di seluruh Indonesia dikarenakan informasi &amp; promosi yang menyebar melalui medsos yang dikon-sumsi oleh anak muda anak di setiap dae-rah. Selain FAS &amp; KI Sumbawa, komunitas yang menyediakan buku bacaan bagi anak-anak di Sumbawa juga hadir, seperti Taman Bacaan NTB yang kini merubah </w:t>
      </w:r>
      <w:proofErr w:type="gramStart"/>
      <w:r w:rsidRPr="00EA56A4">
        <w:rPr>
          <w:rFonts w:ascii="Segoe UI" w:hAnsi="Segoe UI" w:cs="Segoe UI"/>
          <w:sz w:val="22"/>
        </w:rPr>
        <w:t>nama</w:t>
      </w:r>
      <w:proofErr w:type="gramEnd"/>
      <w:r w:rsidRPr="00EA56A4">
        <w:rPr>
          <w:rFonts w:ascii="Segoe UI" w:hAnsi="Segoe UI" w:cs="Segoe UI"/>
          <w:sz w:val="22"/>
        </w:rPr>
        <w:t xml:space="preserve"> menjadi Studio Baca. Tidak hanya komunitas sosial yang berhubungan dengan anak saja, komunitas sosial anak muda yang menangani permasalahan lingkungan &amp; pariwisata pun hadir di Sumbawa. Walaupun bukanlah yang pertama seperi IM, namun komunitas - komunitas sosial yang kini bermunculan di Sumbawa menjadi salah satu </w:t>
      </w:r>
      <w:r w:rsidRPr="00EA56A4">
        <w:rPr>
          <w:rFonts w:ascii="Segoe UI" w:hAnsi="Segoe UI" w:cs="Segoe UI"/>
          <w:i/>
          <w:sz w:val="22"/>
        </w:rPr>
        <w:t>trend</w:t>
      </w:r>
      <w:r w:rsidRPr="00EA56A4">
        <w:rPr>
          <w:rFonts w:ascii="Segoe UI" w:hAnsi="Segoe UI" w:cs="Segoe UI"/>
          <w:sz w:val="22"/>
        </w:rPr>
        <w:t xml:space="preserve"> di kalangan anak muda dengan memanfaatkan medsos. </w:t>
      </w:r>
    </w:p>
    <w:p w:rsidR="007076CE" w:rsidRPr="00EA56A4" w:rsidRDefault="007076CE" w:rsidP="00EA56A4">
      <w:pPr>
        <w:pStyle w:val="BodyText1"/>
        <w:rPr>
          <w:rFonts w:ascii="Segoe UI" w:hAnsi="Segoe UI" w:cs="Segoe UI"/>
          <w:sz w:val="22"/>
        </w:rPr>
      </w:pPr>
      <w:r w:rsidRPr="00EA56A4">
        <w:rPr>
          <w:rFonts w:ascii="Segoe UI" w:hAnsi="Segoe UI" w:cs="Segoe UI"/>
          <w:sz w:val="22"/>
        </w:rPr>
        <w:t xml:space="preserve">Berbagai definisi yang melekat pada diri anak muda, jika melihat konteks di Indonesia, tidak ada pembahasan jelas ten-tang umur anak muda itu sendiri. Namun, berdasarkan UU No. 23 tahun 2002, Negara mengatur yang disebut sebagai seorang anak, yaitu umur 0 - 18 tahun atau belum menikah, sehingga anak muda dapat dikatakan sebagai seseorang dengan umur di atas 18 tahun hingga kultur di masyarakat sekitar mendefinisikan mereka menjadi seseorang dewasa atau orang tua, seperti telah menikah atau melalui ritual-ritual lainnya berdasarkan konteks lokasi tempat tinggal. Namun, secara kultural anak muda dapat dikatakan sebagai fase peralihan. Salah satunya yang diungkapkan oleh Sigmunt Freud dalam tulisannya </w:t>
      </w:r>
      <w:r w:rsidRPr="00EA56A4">
        <w:rPr>
          <w:rFonts w:ascii="Segoe UI" w:hAnsi="Segoe UI" w:cs="Segoe UI"/>
          <w:i/>
          <w:sz w:val="22"/>
        </w:rPr>
        <w:t xml:space="preserve">The Transformations of Puberty. </w:t>
      </w:r>
      <w:r w:rsidRPr="00EA56A4">
        <w:rPr>
          <w:rFonts w:ascii="Segoe UI" w:hAnsi="Segoe UI" w:cs="Segoe UI"/>
          <w:sz w:val="22"/>
        </w:rPr>
        <w:t xml:space="preserve">Freud menje-laskan bahwa anak muda merupakan seseorang yang berada dalam transformasi tanggung jawab di tengah masyarakat. Transformasi dari anak- anak, serta menjadi jembatan menuju ke orang dewasa atau orang tua (Freud, 1997: 17). </w:t>
      </w:r>
    </w:p>
    <w:p w:rsidR="007076CE" w:rsidRDefault="007076CE" w:rsidP="00EA56A4">
      <w:pPr>
        <w:pStyle w:val="BodyText1"/>
        <w:rPr>
          <w:rFonts w:ascii="Segoe UI" w:hAnsi="Segoe UI" w:cs="Segoe UI"/>
          <w:sz w:val="22"/>
        </w:rPr>
      </w:pPr>
      <w:r w:rsidRPr="00EA56A4">
        <w:rPr>
          <w:rFonts w:ascii="Segoe UI" w:hAnsi="Segoe UI" w:cs="Segoe UI"/>
          <w:sz w:val="22"/>
        </w:rPr>
        <w:t xml:space="preserve">Akhirnya anak muda dianggap sebagai seseorang yang belum memiliki tanggung jawab (wajah anak-anak), di balik itu anak muda disiapkan untuk memegang tanggung jawab (wajah orang dewasa). Dari penjelasan tersebut, anak muda akhirnya hadir dengan menunjukkan “dirinya” dengan mencari pembuktian di mata masyarakat. Dari penjelasan Freud itulah penulis ingin melihat bagaimana fenomena komunitas sosial yang dikendarai oleh anak muda hadir di sekitar masyarakat Sumbawa dengan tujuan memenuhi kepuasan-kepuasannya untuk mendapatkan kebaha-giaan dari pembuktian yang mereka lakukan. Selain itu, penulis juga melihat bagamana kehadiran komunitas sosial dengan wajah - wajah anak </w:t>
      </w:r>
      <w:r w:rsidRPr="00EA56A4">
        <w:rPr>
          <w:rFonts w:ascii="Segoe UI" w:hAnsi="Segoe UI" w:cs="Segoe UI"/>
          <w:sz w:val="22"/>
        </w:rPr>
        <w:lastRenderedPageBreak/>
        <w:t>muda ini tidak terlepas dari pemanfaatan medsos untuk memperkenalkan kegiatan - kegiatannya.</w:t>
      </w:r>
    </w:p>
    <w:p w:rsidR="00EA56A4" w:rsidRPr="00EA56A4" w:rsidRDefault="00EA56A4" w:rsidP="00EA56A4">
      <w:pPr>
        <w:pStyle w:val="BodyText1"/>
        <w:rPr>
          <w:rFonts w:ascii="Segoe UI" w:hAnsi="Segoe UI" w:cs="Segoe UI"/>
          <w:sz w:val="22"/>
        </w:rPr>
      </w:pPr>
    </w:p>
    <w:p w:rsidR="00246B0B" w:rsidRPr="00EA56A4" w:rsidRDefault="00246B0B" w:rsidP="00246B0B">
      <w:pPr>
        <w:pStyle w:val="BAB"/>
        <w:rPr>
          <w:rFonts w:ascii="Segoe UI" w:hAnsi="Segoe UI" w:cs="Segoe UI"/>
          <w:sz w:val="22"/>
          <w:szCs w:val="22"/>
          <w:lang w:val="id-ID"/>
        </w:rPr>
      </w:pPr>
      <w:r w:rsidRPr="00EA56A4">
        <w:rPr>
          <w:rFonts w:ascii="Segoe UI" w:hAnsi="Segoe UI" w:cs="Segoe UI"/>
          <w:sz w:val="22"/>
          <w:szCs w:val="22"/>
        </w:rPr>
        <w:t>LANDASAN TEORI</w:t>
      </w:r>
      <w:r w:rsidR="00EA56A4">
        <w:rPr>
          <w:rFonts w:ascii="Segoe UI" w:hAnsi="Segoe UI" w:cs="Segoe UI"/>
          <w:sz w:val="22"/>
          <w:szCs w:val="22"/>
          <w:lang w:val="id-ID"/>
        </w:rPr>
        <w:t xml:space="preserve"> </w:t>
      </w:r>
      <w:r w:rsidR="00EA56A4" w:rsidRPr="00EA56A4">
        <w:rPr>
          <w:rFonts w:ascii="Segoe UI" w:hAnsi="Segoe UI" w:cs="Segoe UI"/>
          <w:sz w:val="22"/>
          <w:szCs w:val="22"/>
          <w:highlight w:val="yellow"/>
          <w:lang w:val="id-ID"/>
        </w:rPr>
        <w:t>(Segoe UI 11)</w:t>
      </w:r>
    </w:p>
    <w:p w:rsidR="00E20C47" w:rsidRPr="00AD156F" w:rsidRDefault="00E20C47" w:rsidP="00AD156F">
      <w:pPr>
        <w:pStyle w:val="BodyText1"/>
        <w:ind w:firstLine="0"/>
        <w:rPr>
          <w:rFonts w:ascii="Segoe UI" w:hAnsi="Segoe UI" w:cs="Segoe UI"/>
          <w:b/>
          <w:sz w:val="22"/>
        </w:rPr>
      </w:pPr>
      <w:r w:rsidRPr="00AD156F">
        <w:rPr>
          <w:rFonts w:ascii="Segoe UI" w:hAnsi="Segoe UI" w:cs="Segoe UI"/>
          <w:b/>
          <w:sz w:val="22"/>
        </w:rPr>
        <w:t>Komunitas Sosial di Sumbawa</w:t>
      </w:r>
    </w:p>
    <w:p w:rsidR="007076CE" w:rsidRPr="00AD156F" w:rsidRDefault="00AD156F" w:rsidP="00AD156F">
      <w:pPr>
        <w:pStyle w:val="BodyText1"/>
        <w:rPr>
          <w:rFonts w:ascii="Segoe UI" w:hAnsi="Segoe UI" w:cs="Segoe UI"/>
          <w:sz w:val="22"/>
        </w:rPr>
      </w:pPr>
      <w:r w:rsidRPr="00AD156F">
        <w:rPr>
          <w:rFonts w:ascii="Segoe UI" w:hAnsi="Segoe UI" w:cs="Segoe UI"/>
          <w:sz w:val="22"/>
          <w:highlight w:val="yellow"/>
        </w:rPr>
        <w:t xml:space="preserve">(Ditulis dengan huruf </w:t>
      </w:r>
      <w:r w:rsidRPr="00AD156F">
        <w:rPr>
          <w:rFonts w:ascii="Segoe UI" w:hAnsi="Segoe UI" w:cs="Segoe UI"/>
          <w:sz w:val="22"/>
          <w:highlight w:val="yellow"/>
          <w:lang w:val="id-ID"/>
        </w:rPr>
        <w:t>Segoe UI 11</w:t>
      </w:r>
      <w:r>
        <w:rPr>
          <w:rFonts w:ascii="Segoe UI" w:hAnsi="Segoe UI" w:cs="Segoe UI"/>
          <w:sz w:val="22"/>
          <w:highlight w:val="yellow"/>
        </w:rPr>
        <w:t xml:space="preserve"> spasi 1 justify</w:t>
      </w:r>
      <w:r w:rsidRPr="00AD156F">
        <w:rPr>
          <w:rFonts w:ascii="Segoe UI" w:hAnsi="Segoe UI" w:cs="Segoe UI"/>
          <w:sz w:val="22"/>
          <w:highlight w:val="yellow"/>
        </w:rPr>
        <w:t>)</w:t>
      </w:r>
      <w:r w:rsidR="007076CE" w:rsidRPr="00AD156F">
        <w:rPr>
          <w:rFonts w:ascii="Segoe UI" w:hAnsi="Segoe UI" w:cs="Segoe UI"/>
          <w:sz w:val="22"/>
        </w:rPr>
        <w:t>Gerakan, Komunitas atau organisasi -organisasi di Indonesia telah hadir jauh-jauh hari sebelum kemerdekaan. Sumbawa yang menjadi salah satu wilayah Negara Kesatuan Republik Indonesia juga pernah melahirkan berbagai kelompok atau komu-nitas anak muda. Tidak hanya berhubungan dengan sosial saja, melainkan politik, budaya, seni &amp; kelompok - kelompok anak muda lainnya.</w:t>
      </w:r>
    </w:p>
    <w:p w:rsidR="007076CE" w:rsidRPr="00AD156F" w:rsidRDefault="007076CE" w:rsidP="00AD156F">
      <w:pPr>
        <w:pStyle w:val="BodyText1"/>
        <w:rPr>
          <w:rFonts w:ascii="Segoe UI" w:hAnsi="Segoe UI" w:cs="Segoe UI"/>
          <w:sz w:val="22"/>
        </w:rPr>
      </w:pPr>
      <w:r w:rsidRPr="00AD156F">
        <w:rPr>
          <w:rFonts w:ascii="Segoe UI" w:hAnsi="Segoe UI" w:cs="Segoe UI"/>
          <w:sz w:val="22"/>
        </w:rPr>
        <w:t>Pada masa perebutan kemerdekaan di tangan penjajah, Sumbawa juga menjadi salah satu wilayah perjuangan yang mela-hirkan gerakan - gerakan pemuda. Ke-lompok atau gerakan ini dapat saja disebut dengan gerakan sosial untuk merebut kemerdekaan. Contohnya pada tanggal 11 September 1948, pemuda - pemudi di Su-mbawa membangun sebuah organisasi kesenian, budaya &amp; pendidikan yang di-namai “BUDAYA”, kegiatan - kegiatannya antara lain menyediakan pendidikan San-diwara, Mengarang, Tari - tarian serta me-mbuat Taman Bacaan (Legium Veteran Republik Indonesia, 1981: 37). “BUDAYA” ini menjadi salah satu kumpulan anak muda di Sumbawa yang mengisi kemerdekaan dengan kegiatan-kegiatan kesenian bagi masyarakat sekitar. Selain BUDAYA, hadir juga kelompok-kelompok anak muda yang berjuang di jalan sosial &amp; politik. Hadirnya BUDAYA &amp; kelompok-kelompok anak muda di bidang sosial serta politik didorong oleh kebutuhan zaman &amp; keadaan Sumbawa saat itu. Dimana pasca proklamasi, perebutan kemerdekaan masih terjadi di berbagai daerah di Indonesia, selain itu keterbukaan pengetahuan tentang budaya &amp; seni bagi masyarakat dibutuhkan sebagai bentuk pembentukan &amp; pembuktian jati diri bangsa &amp; daerah.</w:t>
      </w:r>
    </w:p>
    <w:p w:rsidR="007076CE" w:rsidRPr="00AD156F" w:rsidRDefault="007076CE" w:rsidP="00AD156F">
      <w:pPr>
        <w:pStyle w:val="BodyText1"/>
        <w:rPr>
          <w:rFonts w:ascii="Segoe UI" w:hAnsi="Segoe UI" w:cs="Segoe UI"/>
          <w:sz w:val="22"/>
        </w:rPr>
      </w:pPr>
      <w:r w:rsidRPr="00AD156F">
        <w:rPr>
          <w:rFonts w:ascii="Segoe UI" w:hAnsi="Segoe UI" w:cs="Segoe UI"/>
          <w:sz w:val="22"/>
        </w:rPr>
        <w:t>Seperti berdirinya “BUDAYA”, gera-kan atau komunitas anak muda hadir sesuai zamannya, keadaan &amp; peristiwa yang terjadi di sekitar. Pasca kemerdekaan Indonesia yang diikuti oleh masuknya Sumbawa ke Republik Indonesia menuai banyak per-soalan, terlebih persoalan sosial &amp; kemasya-rakatan. Berbagai permasalahan sosial ber-munculan di sekitar masyarakat, sehingga dibutuhkan berbagai komunitas sosial yang dapat menjawab berbagai permasalahan tersebut. Saat ini yang kerap hadir &amp; sering terdengar gaungnya seperti berbagai ko-munitas yang bergerak dibidang perma-salahan anak, perempuan, kesehatan, pen-didikan.</w:t>
      </w:r>
    </w:p>
    <w:p w:rsidR="007076CE" w:rsidRPr="00AD156F" w:rsidRDefault="007076CE" w:rsidP="00AD156F">
      <w:pPr>
        <w:pStyle w:val="BodyText1"/>
        <w:rPr>
          <w:rFonts w:ascii="Segoe UI" w:hAnsi="Segoe UI" w:cs="Segoe UI"/>
          <w:sz w:val="22"/>
        </w:rPr>
      </w:pPr>
      <w:r w:rsidRPr="00AD156F">
        <w:rPr>
          <w:rFonts w:ascii="Segoe UI" w:hAnsi="Segoe UI" w:cs="Segoe UI"/>
          <w:sz w:val="22"/>
        </w:rPr>
        <w:t xml:space="preserve">Dalam tulisan ini, penulis </w:t>
      </w:r>
      <w:proofErr w:type="gramStart"/>
      <w:r w:rsidRPr="00AD156F">
        <w:rPr>
          <w:rFonts w:ascii="Segoe UI" w:hAnsi="Segoe UI" w:cs="Segoe UI"/>
          <w:sz w:val="22"/>
        </w:rPr>
        <w:t>akan</w:t>
      </w:r>
      <w:proofErr w:type="gramEnd"/>
      <w:r w:rsidRPr="00AD156F">
        <w:rPr>
          <w:rFonts w:ascii="Segoe UI" w:hAnsi="Segoe UI" w:cs="Segoe UI"/>
          <w:sz w:val="22"/>
        </w:rPr>
        <w:t xml:space="preserve"> spesifik melihat berbagai komunitas yang bergerak dibidang perlindungan anak, contoh kecilnya disebabkan oleh perma-salahan sosial di masyarakat. Saat ini Tercatat 56.672 jiwa warga NTB yang mengadu nasib di Negara tetangga untuk menjadi pekerja, jumlah tersebut meru-pakan salah satu angka terbesar di Indo-nesia (</w:t>
      </w:r>
      <w:r w:rsidRPr="00AD156F">
        <w:rPr>
          <w:rFonts w:ascii="Segoe UI" w:hAnsi="Segoe UI" w:cs="Segoe UI"/>
          <w:i/>
          <w:sz w:val="22"/>
        </w:rPr>
        <w:t>https://antaranews.com</w:t>
      </w:r>
      <w:r w:rsidRPr="00AD156F">
        <w:rPr>
          <w:rFonts w:ascii="Segoe UI" w:hAnsi="Segoe UI" w:cs="Segoe UI"/>
          <w:sz w:val="22"/>
        </w:rPr>
        <w:t xml:space="preserve">). </w:t>
      </w:r>
    </w:p>
    <w:p w:rsidR="007076CE" w:rsidRPr="00AD156F" w:rsidRDefault="007076CE" w:rsidP="00AD156F">
      <w:pPr>
        <w:pStyle w:val="BodyText1"/>
        <w:rPr>
          <w:rFonts w:ascii="Segoe UI" w:hAnsi="Segoe UI" w:cs="Segoe UI"/>
          <w:sz w:val="22"/>
        </w:rPr>
      </w:pPr>
      <w:r w:rsidRPr="00AD156F">
        <w:rPr>
          <w:rFonts w:ascii="Segoe UI" w:hAnsi="Segoe UI" w:cs="Segoe UI"/>
          <w:sz w:val="22"/>
        </w:rPr>
        <w:t xml:space="preserve">Walaupun Sumbawa bukanlah menjadi salah satu kabupaten terbanyak me-nyumbang jumlah pekerja, namun perma-salahan-permasalahan sosial, khususnya berhubungan dengan anak (anak pekerja) yang diakibatkan oleh orang tua yang menjadi pekerja kian bertambah. Salah satunya diakibatkan anak-anak kurang perhatian orang tua yang menyebabkan anak-anak pun menjadi pekerja (pekerja anak) &amp; permasalahan lainnya yang timbul akibat kurang kasih sayang orang tua yang akhirnya berhubungan dengan pendidikan, kesehatan serta kesejahteraan mereka kurang terpenuhi. </w:t>
      </w:r>
    </w:p>
    <w:p w:rsidR="00E20C47" w:rsidRPr="00AD156F" w:rsidRDefault="00E20C47" w:rsidP="00AD156F">
      <w:pPr>
        <w:pStyle w:val="BodyText1"/>
        <w:rPr>
          <w:rFonts w:ascii="Segoe UI" w:hAnsi="Segoe UI" w:cs="Segoe UI"/>
          <w:sz w:val="22"/>
        </w:rPr>
      </w:pPr>
      <w:r w:rsidRPr="00AD156F">
        <w:rPr>
          <w:rFonts w:ascii="Segoe UI" w:hAnsi="Segoe UI" w:cs="Segoe UI"/>
          <w:sz w:val="22"/>
        </w:rPr>
        <w:lastRenderedPageBreak/>
        <w:t xml:space="preserve">Dari berbagai permasalahan terserbut, akhirnya memunculkan komunitas-komunitas anak muda, seperti Forum Anak Sumbawa (FAS) yang banyak berbicara tentang hak-hak anak sejak tahun 2000-an. Di dalam konsentrasinya, FAS juga mem-bahas tentang permasalahan anak pekerja &amp; pekerja anak yang semakin banyak berkembang di NTB saat ini. Permasalahan-permasalahan tentang anak kemudian men-jadi virus yang juga merembet ke bidang pendidikan, antara lain banyak anak-anak yang akhirnya tidak dapat mengenyam pendidikan. Permasalahan tersebut akhir-nya menginisiasi berbagai anak muda untuk menjadi guru di luar kelas, menyediakan buku bacaan serta berbagi inspirasi bagi anak-anak. Kegiatan tersebut saat ini hadir di Sumbawa seperti Studio Baca &amp; Kelas Inspirasi. </w:t>
      </w:r>
    </w:p>
    <w:p w:rsidR="00E20C47" w:rsidRPr="00AD156F" w:rsidRDefault="00E20C47" w:rsidP="00AD156F">
      <w:pPr>
        <w:pStyle w:val="BodyText1"/>
        <w:rPr>
          <w:rFonts w:ascii="Segoe UI" w:hAnsi="Segoe UI" w:cs="Segoe UI"/>
          <w:sz w:val="22"/>
        </w:rPr>
      </w:pPr>
      <w:r w:rsidRPr="00AD156F">
        <w:rPr>
          <w:rFonts w:ascii="Segoe UI" w:hAnsi="Segoe UI" w:cs="Segoe UI"/>
          <w:sz w:val="22"/>
        </w:rPr>
        <w:t xml:space="preserve">Berbagai komunitas tersebut akhir-nya mulai hadir di sekitar masyarakat, tidak hanya kegiatan-kegiatan di lapangan saja, kegiatan-kegiatannya pun beralih ke med-sos. Dari awal kegiatan seperti promosi </w:t>
      </w:r>
      <w:proofErr w:type="gramStart"/>
      <w:r w:rsidRPr="00AD156F">
        <w:rPr>
          <w:rFonts w:ascii="Segoe UI" w:hAnsi="Segoe UI" w:cs="Segoe UI"/>
          <w:sz w:val="22"/>
        </w:rPr>
        <w:t>akan</w:t>
      </w:r>
      <w:proofErr w:type="gramEnd"/>
      <w:r w:rsidRPr="00AD156F">
        <w:rPr>
          <w:rFonts w:ascii="Segoe UI" w:hAnsi="Segoe UI" w:cs="Segoe UI"/>
          <w:sz w:val="22"/>
        </w:rPr>
        <w:t xml:space="preserve"> melaksanakan kegiatan hingga foto-foto bertaburan di medsos dengan jargon-jargon dengan bahasa yang menggugah ditampilkan oleh mereka (anak muda). Perilaku-perilaku anak muda ini disebut sebagai tontonan oleh Guy Debord. Dalam buku </w:t>
      </w:r>
      <w:r w:rsidRPr="00AD156F">
        <w:rPr>
          <w:rFonts w:ascii="Segoe UI" w:hAnsi="Segoe UI" w:cs="Segoe UI"/>
          <w:i/>
          <w:sz w:val="22"/>
        </w:rPr>
        <w:t>Comment on The Society of The Spectacle</w:t>
      </w:r>
      <w:r w:rsidRPr="00AD156F">
        <w:rPr>
          <w:rFonts w:ascii="Segoe UI" w:hAnsi="Segoe UI" w:cs="Segoe UI"/>
          <w:sz w:val="22"/>
        </w:rPr>
        <w:t xml:space="preserve">, Debord menjelaskan bahwa dorongan terhadap masyarkat tontonan muncul pada masa modern. Masyarakat saat ini dipertontonkan terhadap tampilan - tampilan dalam sebuah media, masyarakat sudah tidak lagi menjadi yang asli melain-kan tiruan-tiruan dari tontonan untuk diperhatikan oleh masyarakat (Debord, 1998: 5). </w:t>
      </w:r>
    </w:p>
    <w:p w:rsidR="00E20C47" w:rsidRPr="00AD156F" w:rsidRDefault="00E20C47" w:rsidP="00AD156F">
      <w:pPr>
        <w:pStyle w:val="BodyText1"/>
        <w:rPr>
          <w:rFonts w:ascii="Segoe UI" w:hAnsi="Segoe UI" w:cs="Segoe UI"/>
          <w:sz w:val="22"/>
        </w:rPr>
      </w:pPr>
      <w:r w:rsidRPr="00AD156F">
        <w:rPr>
          <w:rFonts w:ascii="Segoe UI" w:hAnsi="Segoe UI" w:cs="Segoe UI"/>
          <w:sz w:val="22"/>
        </w:rPr>
        <w:t xml:space="preserve">Begitu pula yang diadopsi oleh anggota-anggota tiap komunitas anak muda yang diamati penulis. Bagaiamana kegiatan yang mereka lakukan menjadi ajang ton-tonan dengan memunculkan jati diri di medsos dengan menggunakan tampilan-tampilan foto profil, foto kegiatan &amp; berbagai jargon-jargon pra &amp; pasca kegiatan yang dilakukan oleh anak muda di Sumbawa. </w:t>
      </w:r>
    </w:p>
    <w:p w:rsidR="007076CE" w:rsidRPr="00AD156F" w:rsidRDefault="007076CE" w:rsidP="007076CE">
      <w:pPr>
        <w:pStyle w:val="BodyText1"/>
        <w:rPr>
          <w:rFonts w:ascii="Segoe UI" w:hAnsi="Segoe UI" w:cs="Segoe UI"/>
          <w:sz w:val="22"/>
        </w:rPr>
      </w:pPr>
    </w:p>
    <w:p w:rsidR="00246B0B" w:rsidRPr="00AD156F" w:rsidRDefault="00AD156F" w:rsidP="00AD156F">
      <w:pPr>
        <w:pStyle w:val="BAB"/>
        <w:rPr>
          <w:rFonts w:ascii="Segoe UI" w:hAnsi="Segoe UI" w:cs="Segoe UI"/>
          <w:sz w:val="22"/>
          <w:szCs w:val="22"/>
          <w:lang w:val="id-ID"/>
        </w:rPr>
      </w:pPr>
      <w:r>
        <w:rPr>
          <w:rFonts w:ascii="Segoe UI" w:hAnsi="Segoe UI" w:cs="Segoe UI"/>
          <w:sz w:val="22"/>
          <w:szCs w:val="22"/>
        </w:rPr>
        <w:t>M</w:t>
      </w:r>
      <w:r>
        <w:rPr>
          <w:rFonts w:ascii="Segoe UI" w:hAnsi="Segoe UI" w:cs="Segoe UI"/>
          <w:sz w:val="22"/>
          <w:szCs w:val="22"/>
          <w:lang w:val="id-ID"/>
        </w:rPr>
        <w:t>ETO</w:t>
      </w:r>
      <w:r w:rsidR="00246B0B" w:rsidRPr="00AD156F">
        <w:rPr>
          <w:rFonts w:ascii="Segoe UI" w:hAnsi="Segoe UI" w:cs="Segoe UI"/>
          <w:sz w:val="22"/>
          <w:szCs w:val="22"/>
        </w:rPr>
        <w:t>DE PENELITIAN</w:t>
      </w:r>
      <w:r>
        <w:rPr>
          <w:rFonts w:ascii="Segoe UI" w:hAnsi="Segoe UI" w:cs="Segoe UI"/>
          <w:sz w:val="22"/>
          <w:szCs w:val="22"/>
          <w:lang w:val="id-ID"/>
        </w:rPr>
        <w:t xml:space="preserve"> </w:t>
      </w:r>
      <w:r w:rsidRPr="00AD156F">
        <w:rPr>
          <w:rFonts w:ascii="Segoe UI" w:hAnsi="Segoe UI" w:cs="Segoe UI"/>
          <w:sz w:val="22"/>
          <w:szCs w:val="22"/>
          <w:highlight w:val="yellow"/>
          <w:lang w:val="id-ID"/>
        </w:rPr>
        <w:t>(Segoe UI 11)</w:t>
      </w:r>
    </w:p>
    <w:p w:rsidR="00E20C47" w:rsidRPr="00AD156F" w:rsidRDefault="00E20C47" w:rsidP="00E20C47">
      <w:pPr>
        <w:pStyle w:val="BodyText1"/>
        <w:ind w:firstLine="0"/>
        <w:rPr>
          <w:rFonts w:ascii="Segoe UI" w:hAnsi="Segoe UI" w:cs="Segoe UI"/>
          <w:b/>
          <w:sz w:val="22"/>
        </w:rPr>
      </w:pPr>
      <w:r w:rsidRPr="00AD156F">
        <w:rPr>
          <w:rFonts w:ascii="Segoe UI" w:hAnsi="Segoe UI" w:cs="Segoe UI"/>
          <w:b/>
          <w:sz w:val="22"/>
        </w:rPr>
        <w:t>Anak Muda &amp; Media Sosial</w:t>
      </w:r>
    </w:p>
    <w:p w:rsidR="00E20C47" w:rsidRPr="00AD156F" w:rsidRDefault="00AD156F" w:rsidP="00E20C47">
      <w:pPr>
        <w:pStyle w:val="BodyText1"/>
        <w:rPr>
          <w:rFonts w:ascii="Segoe UI" w:hAnsi="Segoe UI" w:cs="Segoe UI"/>
          <w:sz w:val="22"/>
        </w:rPr>
      </w:pPr>
      <w:r w:rsidRPr="00AD156F">
        <w:rPr>
          <w:rFonts w:ascii="Segoe UI" w:hAnsi="Segoe UI" w:cs="Segoe UI"/>
          <w:sz w:val="22"/>
          <w:highlight w:val="yellow"/>
        </w:rPr>
        <w:t xml:space="preserve">(Ditulis dengan huruf </w:t>
      </w:r>
      <w:r w:rsidRPr="00AD156F">
        <w:rPr>
          <w:rFonts w:ascii="Segoe UI" w:hAnsi="Segoe UI" w:cs="Segoe UI"/>
          <w:sz w:val="22"/>
          <w:highlight w:val="yellow"/>
          <w:lang w:val="id-ID"/>
        </w:rPr>
        <w:t>Segoe UI 11</w:t>
      </w:r>
      <w:r>
        <w:rPr>
          <w:rFonts w:ascii="Segoe UI" w:hAnsi="Segoe UI" w:cs="Segoe UI"/>
          <w:sz w:val="22"/>
          <w:highlight w:val="yellow"/>
        </w:rPr>
        <w:t xml:space="preserve"> spasi 1 justify</w:t>
      </w:r>
      <w:r w:rsidRPr="00AD156F">
        <w:rPr>
          <w:rFonts w:ascii="Segoe UI" w:hAnsi="Segoe UI" w:cs="Segoe UI"/>
          <w:sz w:val="22"/>
          <w:highlight w:val="yellow"/>
        </w:rPr>
        <w:t>)</w:t>
      </w:r>
      <w:r w:rsidR="00E20C47" w:rsidRPr="00AD156F">
        <w:rPr>
          <w:rFonts w:ascii="Segoe UI" w:hAnsi="Segoe UI" w:cs="Segoe UI"/>
          <w:sz w:val="22"/>
        </w:rPr>
        <w:t xml:space="preserve">Medsos berjalan beriringan serta mengikuti masuknya internet di tengah masyarakat dunia. Tahun 2002 kelahiran </w:t>
      </w:r>
      <w:r w:rsidR="00E20C47" w:rsidRPr="00AD156F">
        <w:rPr>
          <w:rFonts w:ascii="Segoe UI" w:hAnsi="Segoe UI" w:cs="Segoe UI"/>
          <w:i/>
          <w:sz w:val="22"/>
        </w:rPr>
        <w:t xml:space="preserve">Friendster </w:t>
      </w:r>
      <w:r w:rsidR="00E20C47" w:rsidRPr="00AD156F">
        <w:rPr>
          <w:rFonts w:ascii="Segoe UI" w:hAnsi="Segoe UI" w:cs="Segoe UI"/>
          <w:sz w:val="22"/>
        </w:rPr>
        <w:t xml:space="preserve">(FS) menjadi salah salah satu </w:t>
      </w:r>
      <w:r w:rsidR="00E20C47" w:rsidRPr="00AD156F">
        <w:rPr>
          <w:rFonts w:ascii="Segoe UI" w:hAnsi="Segoe UI" w:cs="Segoe UI"/>
          <w:i/>
          <w:sz w:val="22"/>
        </w:rPr>
        <w:t xml:space="preserve">euphoria </w:t>
      </w:r>
      <w:r w:rsidR="00E20C47" w:rsidRPr="00AD156F">
        <w:rPr>
          <w:rFonts w:ascii="Segoe UI" w:hAnsi="Segoe UI" w:cs="Segoe UI"/>
          <w:sz w:val="22"/>
        </w:rPr>
        <w:t xml:space="preserve">anak muda bermedsos, dimana sebelumnya anak muda sering berkomu-nikasi melalui forum </w:t>
      </w:r>
      <w:r w:rsidR="00E20C47" w:rsidRPr="00AD156F">
        <w:rPr>
          <w:rFonts w:ascii="Segoe UI" w:hAnsi="Segoe UI" w:cs="Segoe UI"/>
          <w:i/>
          <w:sz w:val="22"/>
        </w:rPr>
        <w:t>online</w:t>
      </w:r>
      <w:r w:rsidR="00E20C47" w:rsidRPr="00AD156F">
        <w:rPr>
          <w:rFonts w:ascii="Segoe UI" w:hAnsi="Segoe UI" w:cs="Segoe UI"/>
          <w:sz w:val="22"/>
        </w:rPr>
        <w:t xml:space="preserve">. Pada awal kelahirannya, FS merupakan salah satu medsos yang bersifat umum dengan 90 juta keanggotaan &amp; 60 juta pengunjung tiap bulannya, walaupun tidak jauh dari tahun tersebut, tahun 2004 hadir </w:t>
      </w:r>
      <w:r w:rsidR="00E20C47" w:rsidRPr="00AD156F">
        <w:rPr>
          <w:rFonts w:ascii="Segoe UI" w:hAnsi="Segoe UI" w:cs="Segoe UI"/>
          <w:i/>
          <w:sz w:val="22"/>
        </w:rPr>
        <w:t>Facebook</w:t>
      </w:r>
      <w:r w:rsidR="00E20C47" w:rsidRPr="00AD156F">
        <w:rPr>
          <w:rFonts w:ascii="Segoe UI" w:hAnsi="Segoe UI" w:cs="Segoe UI"/>
          <w:sz w:val="22"/>
        </w:rPr>
        <w:t xml:space="preserve">, serta diikuti oleh </w:t>
      </w:r>
      <w:r w:rsidR="00E20C47" w:rsidRPr="00AD156F">
        <w:rPr>
          <w:rFonts w:ascii="Segoe UI" w:hAnsi="Segoe UI" w:cs="Segoe UI"/>
          <w:i/>
          <w:sz w:val="22"/>
        </w:rPr>
        <w:t xml:space="preserve">twitter </w:t>
      </w:r>
      <w:r w:rsidR="00E20C47" w:rsidRPr="00AD156F">
        <w:rPr>
          <w:rFonts w:ascii="Segoe UI" w:hAnsi="Segoe UI" w:cs="Segoe UI"/>
          <w:sz w:val="22"/>
        </w:rPr>
        <w:t xml:space="preserve">pada tahun 2006 (Kementerian Perdagangan, 2014: 13-15). </w:t>
      </w:r>
      <w:r w:rsidR="00E20C47" w:rsidRPr="00AD156F">
        <w:rPr>
          <w:rFonts w:ascii="Segoe UI" w:hAnsi="Segoe UI" w:cs="Segoe UI"/>
          <w:i/>
          <w:sz w:val="22"/>
        </w:rPr>
        <w:t xml:space="preserve">Euphoria </w:t>
      </w:r>
      <w:r w:rsidR="00E20C47" w:rsidRPr="00AD156F">
        <w:rPr>
          <w:rFonts w:ascii="Segoe UI" w:hAnsi="Segoe UI" w:cs="Segoe UI"/>
          <w:sz w:val="22"/>
        </w:rPr>
        <w:t xml:space="preserve">penggunaan medsos juga dirasa-kan di kota-kota di Indonesia, terlihat sejak tahun pertama hadir, Indonesia menjadi salah satu Negara pengguna medsos terbanyak di dunia. 63 Juta orang menggu-nakan internet, sedangkan dari angka terse-but 95 persennya menggunakan medsos </w:t>
      </w:r>
      <w:r w:rsidR="00E20C47" w:rsidRPr="00AD156F">
        <w:rPr>
          <w:rFonts w:ascii="Segoe UI" w:hAnsi="Segoe UI" w:cs="Segoe UI"/>
          <w:i/>
          <w:sz w:val="22"/>
        </w:rPr>
        <w:t>(kominfo.go .id).</w:t>
      </w:r>
      <w:r w:rsidR="00E20C47" w:rsidRPr="00AD156F">
        <w:rPr>
          <w:rFonts w:ascii="Segoe UI" w:hAnsi="Segoe UI" w:cs="Segoe UI"/>
          <w:sz w:val="22"/>
        </w:rPr>
        <w:t xml:space="preserve"> Bukan tanpa alasan medsos menjadi </w:t>
      </w:r>
      <w:r w:rsidR="00E20C47" w:rsidRPr="00AD156F">
        <w:rPr>
          <w:rFonts w:ascii="Segoe UI" w:hAnsi="Segoe UI" w:cs="Segoe UI"/>
          <w:i/>
          <w:sz w:val="22"/>
        </w:rPr>
        <w:t xml:space="preserve">trend </w:t>
      </w:r>
      <w:r w:rsidR="00E20C47" w:rsidRPr="00AD156F">
        <w:rPr>
          <w:rFonts w:ascii="Segoe UI" w:hAnsi="Segoe UI" w:cs="Segoe UI"/>
          <w:sz w:val="22"/>
        </w:rPr>
        <w:t xml:space="preserve">di sekitar masyarakat. Kehadirannya mempermudah seseorang untuk menampilkan diri (narsis) di tengah masyarakat, memperkenalkan aktivitas, serta kegiatan-kegiatan yang menuju ke tontonan seperti yang diungkapkan oleh Debord. </w:t>
      </w:r>
    </w:p>
    <w:p w:rsidR="00E20C47" w:rsidRPr="00AD156F" w:rsidRDefault="00E20C47" w:rsidP="00E20C47">
      <w:pPr>
        <w:pStyle w:val="BodyText1"/>
        <w:rPr>
          <w:rFonts w:ascii="Segoe UI" w:hAnsi="Segoe UI" w:cs="Segoe UI"/>
          <w:sz w:val="22"/>
        </w:rPr>
      </w:pPr>
      <w:r w:rsidRPr="00AD156F">
        <w:rPr>
          <w:rFonts w:ascii="Segoe UI" w:hAnsi="Segoe UI" w:cs="Segoe UI"/>
          <w:bCs/>
          <w:sz w:val="22"/>
        </w:rPr>
        <w:t>Maria Leena Korpijaakko</w:t>
      </w:r>
      <w:r w:rsidRPr="00AD156F">
        <w:rPr>
          <w:rFonts w:ascii="Segoe UI" w:hAnsi="Segoe UI" w:cs="Segoe UI"/>
          <w:b/>
          <w:bCs/>
          <w:sz w:val="22"/>
        </w:rPr>
        <w:t xml:space="preserve"> </w:t>
      </w:r>
      <w:r w:rsidRPr="00AD156F">
        <w:rPr>
          <w:rFonts w:ascii="Segoe UI" w:hAnsi="Segoe UI" w:cs="Segoe UI"/>
          <w:bCs/>
          <w:sz w:val="22"/>
        </w:rPr>
        <w:t xml:space="preserve">pun me-ngungkapkan bahwa medsos hadir sebagai penghubung masyarakat ke masyarakat lainnya, dengan tujuan untuk </w:t>
      </w:r>
      <w:r w:rsidRPr="00AD156F">
        <w:rPr>
          <w:rFonts w:ascii="Segoe UI" w:hAnsi="Segoe UI" w:cs="Segoe UI"/>
          <w:bCs/>
          <w:i/>
          <w:sz w:val="22"/>
        </w:rPr>
        <w:t xml:space="preserve">Identity Performance, </w:t>
      </w:r>
      <w:r w:rsidRPr="00AD156F">
        <w:rPr>
          <w:rFonts w:ascii="Segoe UI" w:hAnsi="Segoe UI" w:cs="Segoe UI"/>
          <w:bCs/>
          <w:sz w:val="22"/>
        </w:rPr>
        <w:t xml:space="preserve">dimana aktivitas ini lebih dekat dengan kelompok anak muda (Korpijaakko, 2015:1). Penjelasan Korpi-jaako </w:t>
      </w:r>
      <w:proofErr w:type="gramStart"/>
      <w:r w:rsidRPr="00AD156F">
        <w:rPr>
          <w:rFonts w:ascii="Segoe UI" w:hAnsi="Segoe UI" w:cs="Segoe UI"/>
          <w:bCs/>
          <w:sz w:val="22"/>
        </w:rPr>
        <w:t>sama</w:t>
      </w:r>
      <w:proofErr w:type="gramEnd"/>
      <w:r w:rsidRPr="00AD156F">
        <w:rPr>
          <w:rFonts w:ascii="Segoe UI" w:hAnsi="Segoe UI" w:cs="Segoe UI"/>
          <w:bCs/>
          <w:sz w:val="22"/>
        </w:rPr>
        <w:t xml:space="preserve"> seperti yang diungkapkan oleh Freud di pembahasan awal, dimana </w:t>
      </w:r>
      <w:r w:rsidRPr="00AD156F">
        <w:rPr>
          <w:rFonts w:ascii="Segoe UI" w:hAnsi="Segoe UI" w:cs="Segoe UI"/>
          <w:sz w:val="22"/>
        </w:rPr>
        <w:t xml:space="preserve">fase anak </w:t>
      </w:r>
      <w:r w:rsidRPr="00AD156F">
        <w:rPr>
          <w:rFonts w:ascii="Segoe UI" w:hAnsi="Segoe UI" w:cs="Segoe UI"/>
          <w:sz w:val="22"/>
        </w:rPr>
        <w:lastRenderedPageBreak/>
        <w:t>muda membuat mereka ingin mela-kukan pembuktian dengan menunjukkan dirinya di tengah masyarakat. Maka, medsos menjadi salah media pilihan anak muda sebagai alat untuk memperkenalkan segala aktivitas yang mereka lakukan kepada masyarakat.</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Terlebih menurut Jesse Drew bahwa anak muda lebih terampil atau </w:t>
      </w:r>
      <w:r w:rsidRPr="00AD156F">
        <w:rPr>
          <w:rFonts w:ascii="Segoe UI" w:hAnsi="Segoe UI" w:cs="Segoe UI"/>
          <w:i/>
          <w:sz w:val="22"/>
        </w:rPr>
        <w:t xml:space="preserve">familiar </w:t>
      </w:r>
      <w:r w:rsidRPr="00AD156F">
        <w:rPr>
          <w:rFonts w:ascii="Segoe UI" w:hAnsi="Segoe UI" w:cs="Segoe UI"/>
          <w:sz w:val="22"/>
        </w:rPr>
        <w:t xml:space="preserve">dibandingkan usia-usia di atas maupun di bawahnya dalam memanfaatkan teknologi, alasannya karena kegiatan-kegiatan yang mereka lakukan lebih dekat dengan teknologi-teknologi yang sedang berkem-bang, seperti membuka </w:t>
      </w:r>
      <w:r w:rsidRPr="00AD156F">
        <w:rPr>
          <w:rFonts w:ascii="Segoe UI" w:hAnsi="Segoe UI" w:cs="Segoe UI"/>
          <w:i/>
          <w:sz w:val="22"/>
        </w:rPr>
        <w:t>web</w:t>
      </w:r>
      <w:r w:rsidRPr="00AD156F">
        <w:rPr>
          <w:rFonts w:ascii="Segoe UI" w:hAnsi="Segoe UI" w:cs="Segoe UI"/>
          <w:sz w:val="22"/>
        </w:rPr>
        <w:t>, mencari &amp; men</w:t>
      </w:r>
      <w:r w:rsidRPr="00AD156F">
        <w:rPr>
          <w:rFonts w:ascii="Segoe UI" w:hAnsi="Segoe UI" w:cs="Segoe UI"/>
          <w:i/>
          <w:sz w:val="22"/>
        </w:rPr>
        <w:t xml:space="preserve">share </w:t>
      </w:r>
      <w:r w:rsidRPr="00AD156F">
        <w:rPr>
          <w:rFonts w:ascii="Segoe UI" w:hAnsi="Segoe UI" w:cs="Segoe UI"/>
          <w:sz w:val="22"/>
        </w:rPr>
        <w:t xml:space="preserve">musik, mencari literatur serta menemukan generasi-generasi sejenis dalam memanfaatkan medsos. Walaupun tidak dipungkiri sebagian kecil generasi di bawah maupun di atasnya juga ada yang mengkonsumsi medsos (Drew, 2013:8). Penggunaan – penggunaan media inilah yang mendorong anak muda akhirnya terampil &amp; lebih familiar saat menggunakan medsos. Terlebih dalam tulisan ini, penulis </w:t>
      </w:r>
      <w:proofErr w:type="gramStart"/>
      <w:r w:rsidRPr="00AD156F">
        <w:rPr>
          <w:rFonts w:ascii="Segoe UI" w:hAnsi="Segoe UI" w:cs="Segoe UI"/>
          <w:sz w:val="22"/>
        </w:rPr>
        <w:t>akan</w:t>
      </w:r>
      <w:proofErr w:type="gramEnd"/>
      <w:r w:rsidRPr="00AD156F">
        <w:rPr>
          <w:rFonts w:ascii="Segoe UI" w:hAnsi="Segoe UI" w:cs="Segoe UI"/>
          <w:sz w:val="22"/>
        </w:rPr>
        <w:t xml:space="preserve"> melihat bagaimana medsos dijadikan sebagai alat untuk anak muda menemukan kabahagiaan dengan menunjukkan dirinya atau dengan kata lain mempertontonkan berbagai aktivitasnya di medsos untuk mendapatkan kebahagiaan. </w:t>
      </w:r>
    </w:p>
    <w:p w:rsidR="00AD156F" w:rsidRPr="00AD156F" w:rsidRDefault="00246B0B" w:rsidP="00AD156F">
      <w:pPr>
        <w:pStyle w:val="BAB"/>
        <w:rPr>
          <w:rFonts w:ascii="Segoe UI" w:hAnsi="Segoe UI" w:cs="Segoe UI"/>
          <w:sz w:val="22"/>
          <w:szCs w:val="22"/>
          <w:lang w:val="id-ID"/>
        </w:rPr>
      </w:pPr>
      <w:r w:rsidRPr="00AD156F">
        <w:rPr>
          <w:rFonts w:ascii="Segoe UI" w:hAnsi="Segoe UI" w:cs="Segoe UI"/>
          <w:sz w:val="22"/>
          <w:szCs w:val="22"/>
        </w:rPr>
        <w:t>HASIL DAN PEMBAHASAN</w:t>
      </w:r>
      <w:r w:rsidR="00AD156F">
        <w:rPr>
          <w:lang w:val="id-ID"/>
        </w:rPr>
        <w:t xml:space="preserve"> </w:t>
      </w:r>
      <w:r w:rsidR="00AD156F" w:rsidRPr="00AD156F">
        <w:rPr>
          <w:rFonts w:ascii="Segoe UI" w:hAnsi="Segoe UI" w:cs="Segoe UI"/>
          <w:sz w:val="22"/>
          <w:szCs w:val="22"/>
          <w:highlight w:val="yellow"/>
          <w:lang w:val="id-ID"/>
        </w:rPr>
        <w:t>(Segoe UI 11)</w:t>
      </w:r>
    </w:p>
    <w:p w:rsidR="00E20C47" w:rsidRPr="00AD156F" w:rsidRDefault="00E20C47" w:rsidP="00E20C47">
      <w:pPr>
        <w:pStyle w:val="BodyText1"/>
        <w:ind w:firstLine="0"/>
        <w:jc w:val="left"/>
        <w:rPr>
          <w:rFonts w:ascii="Segoe UI" w:hAnsi="Segoe UI" w:cs="Segoe UI"/>
          <w:b/>
          <w:sz w:val="22"/>
        </w:rPr>
      </w:pPr>
      <w:r w:rsidRPr="00AD156F">
        <w:rPr>
          <w:rFonts w:ascii="Segoe UI" w:hAnsi="Segoe UI" w:cs="Segoe UI"/>
          <w:b/>
          <w:sz w:val="22"/>
        </w:rPr>
        <w:t>Mempertontonkan Kebaikan: Jalan Menuju Surga</w:t>
      </w:r>
    </w:p>
    <w:p w:rsidR="00E20C47" w:rsidRPr="00AD156F" w:rsidRDefault="00AD156F" w:rsidP="00E20C47">
      <w:pPr>
        <w:pStyle w:val="BodyText1"/>
        <w:rPr>
          <w:rFonts w:ascii="Segoe UI" w:hAnsi="Segoe UI" w:cs="Segoe UI"/>
          <w:sz w:val="22"/>
        </w:rPr>
      </w:pPr>
      <w:r w:rsidRPr="00AD156F">
        <w:rPr>
          <w:rFonts w:ascii="Segoe UI" w:hAnsi="Segoe UI" w:cs="Segoe UI"/>
          <w:sz w:val="22"/>
          <w:highlight w:val="yellow"/>
        </w:rPr>
        <w:t xml:space="preserve">(Ditulis dengan huruf </w:t>
      </w:r>
      <w:r w:rsidRPr="00AD156F">
        <w:rPr>
          <w:rFonts w:ascii="Segoe UI" w:hAnsi="Segoe UI" w:cs="Segoe UI"/>
          <w:sz w:val="22"/>
          <w:highlight w:val="yellow"/>
          <w:lang w:val="id-ID"/>
        </w:rPr>
        <w:t>Segoe UI 11</w:t>
      </w:r>
      <w:r w:rsidRPr="00AD156F">
        <w:rPr>
          <w:rFonts w:ascii="Segoe UI" w:hAnsi="Segoe UI" w:cs="Segoe UI"/>
          <w:sz w:val="22"/>
          <w:highlight w:val="yellow"/>
        </w:rPr>
        <w:t xml:space="preserve"> spasi 1 justify)</w:t>
      </w:r>
      <w:r w:rsidR="00E20C47" w:rsidRPr="00AD156F">
        <w:rPr>
          <w:rFonts w:ascii="Segoe UI" w:hAnsi="Segoe UI" w:cs="Segoe UI"/>
          <w:sz w:val="22"/>
        </w:rPr>
        <w:t xml:space="preserve">Sebelum memulai wawancara &amp; pengamatan, penulis membangun argumen tentang anak muda &amp; kegiatan sosialnya dengan melihat ungkapan Thagard &amp; Nisbett Thagard &amp; Nisbett dalam tulisannya </w:t>
      </w:r>
      <w:r w:rsidR="00E20C47" w:rsidRPr="00AD156F">
        <w:rPr>
          <w:rFonts w:ascii="Segoe UI" w:hAnsi="Segoe UI" w:cs="Segoe UI"/>
          <w:i/>
          <w:sz w:val="22"/>
        </w:rPr>
        <w:t>Rationality and Charity</w:t>
      </w:r>
      <w:r w:rsidR="00E20C47" w:rsidRPr="00AD156F">
        <w:rPr>
          <w:rFonts w:ascii="Segoe UI" w:hAnsi="Segoe UI" w:cs="Segoe UI"/>
          <w:sz w:val="22"/>
        </w:rPr>
        <w:t xml:space="preserve"> melihat rasionalitas dalam fenomena kegiatan sosial yang digerakkan oleh masyarakat. Kegiatan-kegiatan amal atau sosial merupakan bentuk dari penilaian psikologis &amp; ekonomi. Pada penilaian psikologis, kegiatan sosial dianggap sebagai bentuk perbaikan diri, sedangkan pada penilaian ekonomi, kegiaan sosial merupakan sebuah balasan atas </w:t>
      </w:r>
      <w:proofErr w:type="gramStart"/>
      <w:r w:rsidR="00E20C47" w:rsidRPr="00AD156F">
        <w:rPr>
          <w:rFonts w:ascii="Segoe UI" w:hAnsi="Segoe UI" w:cs="Segoe UI"/>
          <w:sz w:val="22"/>
        </w:rPr>
        <w:t>apa</w:t>
      </w:r>
      <w:proofErr w:type="gramEnd"/>
      <w:r w:rsidR="00E20C47" w:rsidRPr="00AD156F">
        <w:rPr>
          <w:rFonts w:ascii="Segoe UI" w:hAnsi="Segoe UI" w:cs="Segoe UI"/>
          <w:sz w:val="22"/>
        </w:rPr>
        <w:t xml:space="preserve"> yang akan mereka lakukan nanti atau dengan kata lain timbal balik keuntungan (Thagard &amp; Nisbett, 1983). Thagard &amp; Nisbett berpendapat bahwa kegiatan sosial dilakukan untuk mendapatkan kepuasan batin saat melakukan sesuatu yang dianggap baik, serta dengan kegiatan yang mereka lakukan tersebut akan mendapat balasan secara langsung dari manusia itu sendiri (dunia) seperti pujian, balasan bantuan serta ucapan terima kasih, maupun balasa dari tuhan (akhirat). Namun dalam tulisan ini penulis melihat bahwa kedua balasan tersebut dapat didefinisikan sebagai surga, dimana balasan serta penilaian seseorang di dunia sebagai balasan dari surga dunia, serta harapan mendapatkan amal oleh tuhan sebagai keinginan mendapatkan surge di akhirat. Sehingga itulah yang mendorong anak muda menjadikan kegiatan-kegiatan amal di dalam komunitasnya sebagai salah satu </w:t>
      </w:r>
      <w:proofErr w:type="gramStart"/>
      <w:r w:rsidR="00E20C47" w:rsidRPr="00AD156F">
        <w:rPr>
          <w:rFonts w:ascii="Segoe UI" w:hAnsi="Segoe UI" w:cs="Segoe UI"/>
          <w:sz w:val="22"/>
        </w:rPr>
        <w:t>gaya</w:t>
      </w:r>
      <w:proofErr w:type="gramEnd"/>
      <w:r w:rsidR="00E20C47" w:rsidRPr="00AD156F">
        <w:rPr>
          <w:rFonts w:ascii="Segoe UI" w:hAnsi="Segoe UI" w:cs="Segoe UI"/>
          <w:sz w:val="22"/>
        </w:rPr>
        <w:t xml:space="preserve"> hidup untuk mendapatkan surga. </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Melihat bagaimana kegiatan sosial dipan&amp;g sebagai kegiatan yang bersifat dunia &amp; akhirat, pada awalnya kegiatan sosial bermunculan dari institusi-institusi keagamaan diseluruh dunia. Tercatat pada gerakan organisasi sosial di Inggris &amp; Amerika, bahwa kegiatan amal dilakukan oleh Negara untuk mensejahterakan rakyat &amp; pekerja sosial, namun dibalik itu Negara masih menggunakan nama institusi keagamaan dikarenakan kegiatan amal dianggap merupakan aktivitas agama antara manusia &amp; tuhan (Leiby, 1984). Begitu pula data-data yang didapatkan oleh penulis setelah melakukan wawancara kepada berbagai informan. Kegiatan-kegiatan amal yang mereka lakukan saat ini merupakan bentuk pembayaran kebaikan tuhan kepada mereka, karena mereka tidak termasuk dalam golongan orang-orang yang mereka </w:t>
      </w:r>
      <w:proofErr w:type="gramStart"/>
      <w:r w:rsidRPr="00AD156F">
        <w:rPr>
          <w:rFonts w:ascii="Segoe UI" w:hAnsi="Segoe UI" w:cs="Segoe UI"/>
          <w:sz w:val="22"/>
        </w:rPr>
        <w:t>bantu</w:t>
      </w:r>
      <w:proofErr w:type="gramEnd"/>
      <w:r w:rsidRPr="00AD156F">
        <w:rPr>
          <w:rFonts w:ascii="Segoe UI" w:hAnsi="Segoe UI" w:cs="Segoe UI"/>
          <w:sz w:val="22"/>
        </w:rPr>
        <w:t xml:space="preserve"> karena membutuhkan perto-longan. </w:t>
      </w:r>
    </w:p>
    <w:p w:rsidR="00E20C47" w:rsidRPr="00AD156F" w:rsidRDefault="00E20C47" w:rsidP="00E20C47">
      <w:pPr>
        <w:pStyle w:val="BodyText1"/>
        <w:rPr>
          <w:rFonts w:ascii="Segoe UI" w:hAnsi="Segoe UI" w:cs="Segoe UI"/>
          <w:sz w:val="22"/>
        </w:rPr>
      </w:pPr>
      <w:r w:rsidRPr="00AD156F">
        <w:rPr>
          <w:rFonts w:ascii="Segoe UI" w:hAnsi="Segoe UI" w:cs="Segoe UI"/>
          <w:sz w:val="22"/>
        </w:rPr>
        <w:lastRenderedPageBreak/>
        <w:t xml:space="preserve">Dalam tulisan ini, penulis melaku-kan pengamatan &amp; wawancara kepada tiga narasumber yaitu SB (22), IK (18) &amp; WL (23). Kegiatan-kegiatan sosial yang mereka lakukan merupakan kegiatan “wajib” yang harus mereka laksananakan minimal sehari dalam seminggu. Akhirnya mereka memilih untuk “hidup” di tengah komunitas sosial, salah satunya agat mereka dapat menambah pengalaman serta lebih “up to date” atau tidak ketinggalan zaman seperti anak muda lainnya. </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Kegiatan sosial yang telah mereka lakukan selama beberapa tahun lalu, sejak tiga, </w:t>
      </w:r>
      <w:proofErr w:type="gramStart"/>
      <w:r w:rsidRPr="00AD156F">
        <w:rPr>
          <w:rFonts w:ascii="Segoe UI" w:hAnsi="Segoe UI" w:cs="Segoe UI"/>
          <w:sz w:val="22"/>
        </w:rPr>
        <w:t>lima</w:t>
      </w:r>
      <w:proofErr w:type="gramEnd"/>
      <w:r w:rsidRPr="00AD156F">
        <w:rPr>
          <w:rFonts w:ascii="Segoe UI" w:hAnsi="Segoe UI" w:cs="Segoe UI"/>
          <w:sz w:val="22"/>
        </w:rPr>
        <w:t xml:space="preserve"> bahkan sejak tujuh tahun lalu merupkan kegiatan sampingan di tengah aktivitas utama yang mereka lakukan, seperti sebagai pelajar, mahasiswa &amp; pekerja kantoran. Salah satu narasumber, WL menceritakan bahwa kegiatan ini sudah sejak tiga tahun lalu dia geluti dengan berbagai komunitas sosial lainnya. Kini, WL telah memiliki tiga komunitas sosial. Sebelum bekerja, WL mulai aktif kegiatan sosial di akhir-akhir perkuliahannya saat mengunjungi beberapa daerah di Lombok untuk mengajar &amp; membuat sekolah bagi anak-anak di suatu wilayah yang kurang mampu. Dorongan WL untuk hadir di tengah masyarakat bukan semata-mata untuk mengejar surga akhirat, melainkan kepuasan diri. Salah satu kepuasan yang dia dapatkan ketika dapat berbagi informasi &amp; berita di medsos kepada rekan-rekannya sehingga daerah yang </w:t>
      </w:r>
      <w:proofErr w:type="gramStart"/>
      <w:r w:rsidRPr="00AD156F">
        <w:rPr>
          <w:rFonts w:ascii="Segoe UI" w:hAnsi="Segoe UI" w:cs="Segoe UI"/>
          <w:sz w:val="22"/>
        </w:rPr>
        <w:t>akan</w:t>
      </w:r>
      <w:proofErr w:type="gramEnd"/>
      <w:r w:rsidRPr="00AD156F">
        <w:rPr>
          <w:rFonts w:ascii="Segoe UI" w:hAnsi="Segoe UI" w:cs="Segoe UI"/>
          <w:sz w:val="22"/>
        </w:rPr>
        <w:t xml:space="preserve"> dia bantu menjadi dikenal &amp; turut menggerakkan anak muda lainnya di sekitar untuk menjadi relawan seperti dirinya. Namun, tidak jarang dia dikenal sebagai WL yang berjiwa sosial di kalangan rekan-rekan anak muda, penilaian tersebut sebagai suatu kepuasan “surga dunia” yang dia dapatkan.</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Selain WL, ada juga IK yang sejak SMP (kini telah berkuliah) telah mengikuti kegiatan sosial di FAS. Bukan hanya kebahagiaan saat rekan-rekannya menge-nal dia sebagai IK yang berjiwa sosial saja, melainkan karena sering mengupdate foto &amp; jargon-jargon sosial, IK sering dipuji oleh rekan - rekannya, kepuasan - kepuasan seperti itulah yang salah satunya didapatkan, sehingga dapat dikenal oleh sekitar. Walaupun di balik itu, IK juga berharap mendapatkan amal atas </w:t>
      </w:r>
      <w:proofErr w:type="gramStart"/>
      <w:r w:rsidRPr="00AD156F">
        <w:rPr>
          <w:rFonts w:ascii="Segoe UI" w:hAnsi="Segoe UI" w:cs="Segoe UI"/>
          <w:sz w:val="22"/>
        </w:rPr>
        <w:t>apa</w:t>
      </w:r>
      <w:proofErr w:type="gramEnd"/>
      <w:r w:rsidRPr="00AD156F">
        <w:rPr>
          <w:rFonts w:ascii="Segoe UI" w:hAnsi="Segoe UI" w:cs="Segoe UI"/>
          <w:sz w:val="22"/>
        </w:rPr>
        <w:t xml:space="preserve"> yang dia lakukan, dimana dia bercerita kepada penulis bahwa dia sering melakukan kesalahan di dunia, sehingga harapan bahwa ada kesimbangan saat dia terjun ke dunia sosial. Contohya saat mengungkapkan dia masih jarang solat, atau secara general dia masih jarang beribadah sesuai tuntunan agamanya. Maka, kegiatan sosial sianggap sebagai solusi, sehingga ada harapan Tuhan </w:t>
      </w:r>
      <w:proofErr w:type="gramStart"/>
      <w:r w:rsidRPr="00AD156F">
        <w:rPr>
          <w:rFonts w:ascii="Segoe UI" w:hAnsi="Segoe UI" w:cs="Segoe UI"/>
          <w:sz w:val="22"/>
        </w:rPr>
        <w:t>akan</w:t>
      </w:r>
      <w:proofErr w:type="gramEnd"/>
      <w:r w:rsidRPr="00AD156F">
        <w:rPr>
          <w:rFonts w:ascii="Segoe UI" w:hAnsi="Segoe UI" w:cs="Segoe UI"/>
          <w:sz w:val="22"/>
        </w:rPr>
        <w:t xml:space="preserve"> mengampuni dosa-dosanya ketika membantu sekitar. </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Melihat perilaku IK, penulis meru-juk pada argumen Sarah Moore. Moore menjelaskan bahwa perilaku masyarakat yang melakukan kegiatan amal merupakan ketakutan mereka terhadap sang Pencipta, dimana kegiatan-kegiatan tersebut merupakan tabungan masa depan atau disebut sebagai asuransi pemakaman (Moore, 2008: 137-148) sama seperti yang dijelaskan oleh IK, bahwa kegiatan-kegiatan amal yang dia lakukan sebagai bentuk rasa syukur &amp; terima kasih kepada sang pencipta karena segala yang telah diberikan kepa&amp;ya, selain itu dia dapat “mendiskon” dosa-dosanya sehingga ketika melakukan kebaikan dengan kegiatan sosial, harapa untuk diampuni oleh Tuhan pun datang. Atau dengan kata lain, IK melakukan penenangan diri melalui kegiatan sosial yang dia lakukan. </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Saat ini IK yang aktif di kegiatan-kegiatan sosial di Sumbawa merasa bahagia dapat merasakan surga yang ada di dunia bahkan telah mendapatkan kehidupan yang layak serta menyiapkan tabungan-tabungan untuk masa depan di akhirat. Seperti unkapan Moore di atas IK &amp; narasumber lainnya seperti SB juga merasa jika dengan membantu orang-orang saat ini, maka mereka </w:t>
      </w:r>
      <w:proofErr w:type="gramStart"/>
      <w:r w:rsidRPr="00AD156F">
        <w:rPr>
          <w:rFonts w:ascii="Segoe UI" w:hAnsi="Segoe UI" w:cs="Segoe UI"/>
          <w:sz w:val="22"/>
        </w:rPr>
        <w:t>akan</w:t>
      </w:r>
      <w:proofErr w:type="gramEnd"/>
      <w:r w:rsidRPr="00AD156F">
        <w:rPr>
          <w:rFonts w:ascii="Segoe UI" w:hAnsi="Segoe UI" w:cs="Segoe UI"/>
          <w:sz w:val="22"/>
        </w:rPr>
        <w:t xml:space="preserve"> diberikan balasan &amp; bantuan oleh sang pencipta kedepannya. Bahkan </w:t>
      </w:r>
      <w:r w:rsidRPr="00AD156F">
        <w:rPr>
          <w:rFonts w:ascii="Segoe UI" w:hAnsi="Segoe UI" w:cs="Segoe UI"/>
          <w:sz w:val="22"/>
        </w:rPr>
        <w:lastRenderedPageBreak/>
        <w:t>kegiatan tersebut dapat menyeimbangkan segala kesalahan-kesalahan yang pernah mereka lakukan di dunia.</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Seperti yang disampaikan IK, SB juga aktif di kegiatan yang </w:t>
      </w:r>
      <w:proofErr w:type="gramStart"/>
      <w:r w:rsidRPr="00AD156F">
        <w:rPr>
          <w:rFonts w:ascii="Segoe UI" w:hAnsi="Segoe UI" w:cs="Segoe UI"/>
          <w:sz w:val="22"/>
        </w:rPr>
        <w:t>sama</w:t>
      </w:r>
      <w:proofErr w:type="gramEnd"/>
      <w:r w:rsidRPr="00AD156F">
        <w:rPr>
          <w:rFonts w:ascii="Segoe UI" w:hAnsi="Segoe UI" w:cs="Segoe UI"/>
          <w:sz w:val="22"/>
        </w:rPr>
        <w:t xml:space="preserve"> dengan IK di FAS. SB beranggapan bahwa fenomena kegiatan amal tidak terlepas dari kegiatan-kegiatan yang dilakuakan anak muda untuk mencari kebahagiaan. SB saat ini bekerja sebagai </w:t>
      </w:r>
      <w:r w:rsidRPr="00AD156F">
        <w:rPr>
          <w:rFonts w:ascii="Segoe UI" w:hAnsi="Segoe UI" w:cs="Segoe UI"/>
          <w:i/>
          <w:sz w:val="22"/>
        </w:rPr>
        <w:t xml:space="preserve">freelancer </w:t>
      </w:r>
      <w:r w:rsidRPr="00AD156F">
        <w:rPr>
          <w:rFonts w:ascii="Segoe UI" w:hAnsi="Segoe UI" w:cs="Segoe UI"/>
          <w:sz w:val="22"/>
        </w:rPr>
        <w:t xml:space="preserve">di berbagai perkantoran di Lombok maupun di Sumbawa. SB merasa kegiatan sosial sebagai bentuk persiapan untuk menyiapkan masa depan yang lebih baik dengan pembuktian dari orang-orang yang menyaksikan </w:t>
      </w:r>
      <w:r w:rsidRPr="00AD156F">
        <w:rPr>
          <w:rFonts w:ascii="Segoe UI" w:hAnsi="Segoe UI" w:cs="Segoe UI"/>
          <w:i/>
          <w:sz w:val="22"/>
        </w:rPr>
        <w:t xml:space="preserve">facebook </w:t>
      </w:r>
      <w:r w:rsidRPr="00AD156F">
        <w:rPr>
          <w:rFonts w:ascii="Segoe UI" w:hAnsi="Segoe UI" w:cs="Segoe UI"/>
          <w:sz w:val="22"/>
        </w:rPr>
        <w:t xml:space="preserve">yang dia miliki. Seperti dalam tulisannya </w:t>
      </w:r>
      <w:r w:rsidRPr="00AD156F">
        <w:rPr>
          <w:rFonts w:ascii="Segoe UI" w:hAnsi="Segoe UI" w:cs="Segoe UI"/>
          <w:i/>
          <w:sz w:val="22"/>
        </w:rPr>
        <w:t xml:space="preserve">Motivations for Charity in Early Modern, </w:t>
      </w:r>
      <w:r w:rsidRPr="00AD156F">
        <w:rPr>
          <w:rFonts w:ascii="Segoe UI" w:hAnsi="Segoe UI" w:cs="Segoe UI"/>
          <w:sz w:val="22"/>
        </w:rPr>
        <w:t xml:space="preserve">menjelaskan setiap kehidupan manusia akan selalu ada orang yang butuh pertolongan, maka dengan memberikan pertolongan, kita juga akan menolong diri kita dari persiapan-persiapan pada masa akan datang (Dinan dalam Safley, 2002:175). </w:t>
      </w:r>
    </w:p>
    <w:p w:rsidR="00E20C47" w:rsidRPr="00AD156F" w:rsidRDefault="00E20C47" w:rsidP="00E20C47">
      <w:pPr>
        <w:pStyle w:val="BodyText1"/>
        <w:rPr>
          <w:rFonts w:ascii="Segoe UI" w:hAnsi="Segoe UI" w:cs="Segoe UI"/>
          <w:sz w:val="22"/>
        </w:rPr>
      </w:pPr>
      <w:r w:rsidRPr="00AD156F">
        <w:rPr>
          <w:rFonts w:ascii="Segoe UI" w:hAnsi="Segoe UI" w:cs="Segoe UI"/>
          <w:sz w:val="22"/>
        </w:rPr>
        <w:t>SB beranggapan bahwa kegiatan-kegiatan amal selama ini dia lakukan untuk masa depannya yang lebih baik, harapan-harapan tersebut dijadikan sebuah tabung-</w:t>
      </w:r>
      <w:proofErr w:type="gramStart"/>
      <w:r w:rsidRPr="00AD156F">
        <w:rPr>
          <w:rFonts w:ascii="Segoe UI" w:hAnsi="Segoe UI" w:cs="Segoe UI"/>
          <w:sz w:val="22"/>
        </w:rPr>
        <w:t>an</w:t>
      </w:r>
      <w:proofErr w:type="gramEnd"/>
      <w:r w:rsidRPr="00AD156F">
        <w:rPr>
          <w:rFonts w:ascii="Segoe UI" w:hAnsi="Segoe UI" w:cs="Segoe UI"/>
          <w:sz w:val="22"/>
        </w:rPr>
        <w:t xml:space="preserve"> masa depan sehingga orang-orang yang butuh pertolongan yang mereka lakukan saat ini tidak akan terjadi pada mereka &amp; saudara, selain itu juga bantuan yang dilakukan diharapkan akan ada orang yang datang membantu jika mereka membutuhkan pertolongan nantinya. Bantuan (balasan) tidak harus dating dari seseorang yang mereka tolong saat ini, namun bisa dating dari siapapun, terlebih dengan medsos, orang-orang mengetahui dirinya sebagai SB yang berjiwa sosial &amp; hadir di berbagai komunitas sosial di masyarakat. Dari tulisan di atas, penulis melihat bahwa kegiatan-kegiatan sosial disekitar anak muda saat ini dijadikan ajang untuk mendapatkan keuntungan untuk diri mereka sendiri. Dengan melakukan kebaikan kepada sekitar, maka mereka telah mempersiapkan masa depan lebih baik, kedepannya jika mereka mendapatkan masalah maka mereka berharap dapat bantuan dari orang-orang, sebagaimana mereka melakukan kebaikan kepada orang lain. </w:t>
      </w:r>
    </w:p>
    <w:p w:rsidR="00E20C47" w:rsidRPr="00AD156F" w:rsidRDefault="00E20C47" w:rsidP="00E20C47">
      <w:pPr>
        <w:pStyle w:val="BodyText1"/>
        <w:rPr>
          <w:rFonts w:ascii="Segoe UI" w:hAnsi="Segoe UI" w:cs="Segoe UI"/>
          <w:sz w:val="22"/>
        </w:rPr>
      </w:pPr>
      <w:r w:rsidRPr="00AD156F">
        <w:rPr>
          <w:rFonts w:ascii="Segoe UI" w:hAnsi="Segoe UI" w:cs="Segoe UI"/>
          <w:sz w:val="22"/>
        </w:rPr>
        <w:t xml:space="preserve">Di dalam pembahasan ini, medsos menjadi “jalan” utama untuk mereka mendapatkan kedua surga tersebut. Dengan medsos orang-orang </w:t>
      </w:r>
      <w:proofErr w:type="gramStart"/>
      <w:r w:rsidRPr="00AD156F">
        <w:rPr>
          <w:rFonts w:ascii="Segoe UI" w:hAnsi="Segoe UI" w:cs="Segoe UI"/>
          <w:sz w:val="22"/>
        </w:rPr>
        <w:t>akan</w:t>
      </w:r>
      <w:proofErr w:type="gramEnd"/>
      <w:r w:rsidRPr="00AD156F">
        <w:rPr>
          <w:rFonts w:ascii="Segoe UI" w:hAnsi="Segoe UI" w:cs="Segoe UI"/>
          <w:sz w:val="22"/>
        </w:rPr>
        <w:t xml:space="preserve"> mengenal diri mereka sebagai si berjiwa sosial, selain itu harapan-harapan doa dari orang yang mereka bantu akan menjadikan mereka lebih dekat dengan surga akhirat. Melihat perilaku WL, IK &amp; SB dalam berkomunitas sosial di medsos juga sebagai bentuk </w:t>
      </w:r>
      <w:proofErr w:type="gramStart"/>
      <w:r w:rsidRPr="00AD156F">
        <w:rPr>
          <w:rFonts w:ascii="Segoe UI" w:hAnsi="Segoe UI" w:cs="Segoe UI"/>
          <w:sz w:val="22"/>
        </w:rPr>
        <w:t>gaya</w:t>
      </w:r>
      <w:proofErr w:type="gramEnd"/>
      <w:r w:rsidRPr="00AD156F">
        <w:rPr>
          <w:rFonts w:ascii="Segoe UI" w:hAnsi="Segoe UI" w:cs="Segoe UI"/>
          <w:sz w:val="22"/>
        </w:rPr>
        <w:t xml:space="preserve"> hidup untuk mendapatkan surga. Dengan medsos </w:t>
      </w:r>
      <w:proofErr w:type="gramStart"/>
      <w:r w:rsidRPr="00AD156F">
        <w:rPr>
          <w:rFonts w:ascii="Segoe UI" w:hAnsi="Segoe UI" w:cs="Segoe UI"/>
          <w:sz w:val="22"/>
        </w:rPr>
        <w:t>akan</w:t>
      </w:r>
      <w:proofErr w:type="gramEnd"/>
      <w:r w:rsidRPr="00AD156F">
        <w:rPr>
          <w:rFonts w:ascii="Segoe UI" w:hAnsi="Segoe UI" w:cs="Segoe UI"/>
          <w:sz w:val="22"/>
        </w:rPr>
        <w:t xml:space="preserve"> membantu mereka dalam memperkenalkan diri kepada masyarakat luas. Medsos berperan penting dalam mem-berikan informasi &amp; menampilkan ber-bagai macam kegiatan yang mereka lakukan. Tampilan-tampilan yang diberi-kan sebagai bentuk seperti yang dijelaskan oleh Sarah Moore dalam tulisannya tentang </w:t>
      </w:r>
      <w:r w:rsidRPr="00AD156F">
        <w:rPr>
          <w:rFonts w:ascii="Segoe UI" w:hAnsi="Segoe UI" w:cs="Segoe UI"/>
          <w:i/>
          <w:sz w:val="22"/>
        </w:rPr>
        <w:t>Simbolic Uses of The Ribbon</w:t>
      </w:r>
      <w:r w:rsidRPr="00AD156F">
        <w:rPr>
          <w:rFonts w:ascii="Segoe UI" w:hAnsi="Segoe UI" w:cs="Segoe UI"/>
          <w:sz w:val="22"/>
        </w:rPr>
        <w:t xml:space="preserve">, dimana menggunakan </w:t>
      </w:r>
      <w:r w:rsidRPr="00AD156F">
        <w:rPr>
          <w:rFonts w:ascii="Segoe UI" w:hAnsi="Segoe UI" w:cs="Segoe UI"/>
          <w:i/>
          <w:sz w:val="22"/>
        </w:rPr>
        <w:t>Ribbon</w:t>
      </w:r>
      <w:r w:rsidRPr="00AD156F">
        <w:rPr>
          <w:rFonts w:ascii="Segoe UI" w:hAnsi="Segoe UI" w:cs="Segoe UI"/>
          <w:sz w:val="22"/>
        </w:rPr>
        <w:t xml:space="preserve"> atau tanda pita untuk melakukan kegiatan-kegiatan amal sebagai bentuk jati diri mereka untuk turut mendungkung (Moore, 2008. 58). Seperti ungkapan yang dilontarkan oleh WL, IK &amp; SB bahwa mereka sering menggantikan akun </w:t>
      </w:r>
      <w:r w:rsidRPr="00AD156F">
        <w:rPr>
          <w:rFonts w:ascii="Segoe UI" w:hAnsi="Segoe UI" w:cs="Segoe UI"/>
          <w:i/>
          <w:sz w:val="22"/>
        </w:rPr>
        <w:t>Facebook</w:t>
      </w:r>
      <w:r w:rsidRPr="00AD156F">
        <w:rPr>
          <w:rFonts w:ascii="Segoe UI" w:hAnsi="Segoe UI" w:cs="Segoe UI"/>
          <w:sz w:val="22"/>
        </w:rPr>
        <w:t xml:space="preserve"> atau foto profil medsos sebagai bentuk dukungan atau bantuan untuk sekitar. Salah satu contohnya saat terjadi gempa bumi, banjir, anak-anak yang terkena sakit &amp; perlu bantuan kesehatan serta kegiatan-kegiatan sosial lainnya. Dengan aktivitas yang mereka lakukan, mereka telah melakukan tontonan kepada masyarakat, dengan harapan mendapatkan surga di dunia &amp; akhirat.</w:t>
      </w:r>
    </w:p>
    <w:p w:rsidR="00246B0B" w:rsidRPr="00AD156F" w:rsidRDefault="00AD156F" w:rsidP="00246B0B">
      <w:pPr>
        <w:pStyle w:val="BAB"/>
        <w:rPr>
          <w:rFonts w:ascii="Segoe UI" w:hAnsi="Segoe UI" w:cs="Segoe UI"/>
          <w:sz w:val="22"/>
          <w:szCs w:val="22"/>
          <w:lang w:val="id-ID"/>
        </w:rPr>
      </w:pPr>
      <w:r w:rsidRPr="00AD156F">
        <w:rPr>
          <w:rFonts w:ascii="Segoe UI" w:hAnsi="Segoe UI" w:cs="Segoe UI"/>
          <w:sz w:val="22"/>
          <w:szCs w:val="22"/>
          <w:lang w:val="id-ID"/>
        </w:rPr>
        <w:t xml:space="preserve">KESIMPULAN DAN SARAN </w:t>
      </w:r>
      <w:r w:rsidRPr="00AD156F">
        <w:rPr>
          <w:rFonts w:ascii="Segoe UI" w:hAnsi="Segoe UI" w:cs="Segoe UI"/>
          <w:sz w:val="22"/>
          <w:szCs w:val="22"/>
          <w:highlight w:val="yellow"/>
          <w:lang w:val="id-ID"/>
        </w:rPr>
        <w:t>(Segoe UI 11)</w:t>
      </w:r>
    </w:p>
    <w:p w:rsidR="00246B0B" w:rsidRPr="00AD156F" w:rsidRDefault="007076CE" w:rsidP="00A66B01">
      <w:pPr>
        <w:pStyle w:val="SUBBAB"/>
        <w:ind w:firstLine="0"/>
        <w:rPr>
          <w:rFonts w:ascii="Segoe UI" w:hAnsi="Segoe UI" w:cs="Segoe UI"/>
          <w:sz w:val="22"/>
        </w:rPr>
      </w:pPr>
      <w:r w:rsidRPr="00AD156F">
        <w:rPr>
          <w:rFonts w:ascii="Segoe UI" w:hAnsi="Segoe UI" w:cs="Segoe UI"/>
          <w:sz w:val="22"/>
        </w:rPr>
        <w:t>Kesimpulan</w:t>
      </w:r>
    </w:p>
    <w:p w:rsidR="00AD156F" w:rsidRPr="00AD156F" w:rsidRDefault="00AD156F" w:rsidP="00AD156F">
      <w:pPr>
        <w:pStyle w:val="BodyText1"/>
        <w:rPr>
          <w:rFonts w:ascii="Segoe UI" w:hAnsi="Segoe UI" w:cs="Segoe UI"/>
          <w:sz w:val="22"/>
        </w:rPr>
      </w:pPr>
      <w:r w:rsidRPr="00AD156F">
        <w:rPr>
          <w:rFonts w:ascii="Segoe UI" w:hAnsi="Segoe UI" w:cs="Segoe UI"/>
          <w:sz w:val="22"/>
          <w:highlight w:val="yellow"/>
        </w:rPr>
        <w:t xml:space="preserve">(Ditulis dengan huruf </w:t>
      </w:r>
      <w:r w:rsidRPr="00AD156F">
        <w:rPr>
          <w:rFonts w:ascii="Segoe UI" w:hAnsi="Segoe UI" w:cs="Segoe UI"/>
          <w:sz w:val="22"/>
          <w:highlight w:val="yellow"/>
          <w:lang w:val="id-ID"/>
        </w:rPr>
        <w:t>Segoe UI 11</w:t>
      </w:r>
      <w:r w:rsidRPr="00AD156F">
        <w:rPr>
          <w:rFonts w:ascii="Segoe UI" w:hAnsi="Segoe UI" w:cs="Segoe UI"/>
          <w:sz w:val="22"/>
          <w:highlight w:val="yellow"/>
        </w:rPr>
        <w:t xml:space="preserve"> spasi 1 justify)</w:t>
      </w:r>
      <w:r w:rsidR="00A66B01" w:rsidRPr="00AD156F">
        <w:rPr>
          <w:rFonts w:ascii="Segoe UI" w:hAnsi="Segoe UI" w:cs="Segoe UI"/>
          <w:sz w:val="22"/>
        </w:rPr>
        <w:t xml:space="preserve">Komunitas sosial yang digerakkan oleh anak muda kian marak berkembang di Sumbawa, terlebih anak muda-anak muda saat ini </w:t>
      </w:r>
      <w:r w:rsidR="00A66B01" w:rsidRPr="00AD156F">
        <w:rPr>
          <w:rFonts w:ascii="Segoe UI" w:hAnsi="Segoe UI" w:cs="Segoe UI"/>
          <w:sz w:val="22"/>
        </w:rPr>
        <w:lastRenderedPageBreak/>
        <w:t xml:space="preserve">memanfaatkan medsos untuk mempromosikan kegiatannya. Perilaku-perilaku dalam bermedsos memperlihat-kan bahwa anak muda ingin menunjukkan dirinya sebagai pemilik tanggung jawab &amp; bukan anak-anak lagi. </w:t>
      </w:r>
    </w:p>
    <w:p w:rsidR="00AD156F" w:rsidRPr="00AD156F" w:rsidRDefault="00AD156F" w:rsidP="00AD156F">
      <w:pPr>
        <w:pStyle w:val="BodyText1"/>
        <w:ind w:firstLine="0"/>
        <w:rPr>
          <w:rFonts w:ascii="Segoe UI" w:hAnsi="Segoe UI" w:cs="Segoe UI"/>
          <w:b/>
          <w:sz w:val="22"/>
          <w:lang w:val="id-ID"/>
        </w:rPr>
      </w:pPr>
      <w:r w:rsidRPr="00AD156F">
        <w:rPr>
          <w:rFonts w:ascii="Segoe UI" w:hAnsi="Segoe UI" w:cs="Segoe UI"/>
          <w:b/>
          <w:sz w:val="22"/>
          <w:lang w:val="id-ID"/>
        </w:rPr>
        <w:t>Saran</w:t>
      </w:r>
    </w:p>
    <w:p w:rsidR="00AD156F" w:rsidRDefault="00AD156F" w:rsidP="00AD156F">
      <w:pPr>
        <w:pStyle w:val="BodyText1"/>
        <w:rPr>
          <w:rFonts w:ascii="Segoe UI" w:hAnsi="Segoe UI" w:cs="Segoe UI"/>
          <w:sz w:val="22"/>
        </w:rPr>
      </w:pPr>
      <w:r w:rsidRPr="00AD156F">
        <w:rPr>
          <w:rFonts w:ascii="Segoe UI" w:hAnsi="Segoe UI" w:cs="Segoe UI"/>
          <w:sz w:val="22"/>
        </w:rPr>
        <w:t xml:space="preserve">Di balik kegiatan sosial tersebut, anak muda menjadikan kegiatan sosial sebagai ajang </w:t>
      </w:r>
      <w:proofErr w:type="gramStart"/>
      <w:r w:rsidRPr="00AD156F">
        <w:rPr>
          <w:rFonts w:ascii="Segoe UI" w:hAnsi="Segoe UI" w:cs="Segoe UI"/>
          <w:sz w:val="22"/>
        </w:rPr>
        <w:t>gaya</w:t>
      </w:r>
      <w:proofErr w:type="gramEnd"/>
      <w:r w:rsidRPr="00AD156F">
        <w:rPr>
          <w:rFonts w:ascii="Segoe UI" w:hAnsi="Segoe UI" w:cs="Segoe UI"/>
          <w:sz w:val="22"/>
        </w:rPr>
        <w:t xml:space="preserve"> hidup &amp; tontonan kepada masyarkat sekitar, atau dengan kata lain mereka menunjukkan kebaikannya melalui medsos dengan tujuan mendapatkan surga. Surga di dunia dengan pembuktian oleh masyarakat sekitar, sedangkan surga di akhirat sebagai bentuk tabungan amal untuk kebaikan yang mereka lakukan sehingga mendapatkan ampunan atas dosa yang pernah mereka lakukan.</w:t>
      </w:r>
    </w:p>
    <w:p w:rsidR="00092969" w:rsidRDefault="00092969" w:rsidP="00AD156F">
      <w:pPr>
        <w:pStyle w:val="BodyText1"/>
        <w:rPr>
          <w:rFonts w:ascii="Segoe UI" w:hAnsi="Segoe UI" w:cs="Segoe UI"/>
          <w:sz w:val="22"/>
        </w:rPr>
      </w:pPr>
    </w:p>
    <w:p w:rsidR="00092969" w:rsidRDefault="00092969" w:rsidP="00092969">
      <w:pPr>
        <w:spacing w:after="0" w:line="240" w:lineRule="auto"/>
        <w:rPr>
          <w:rFonts w:ascii="Segoe UI" w:hAnsi="Segoe UI" w:cs="Segoe UI"/>
        </w:rPr>
      </w:pPr>
    </w:p>
    <w:p w:rsidR="00092969" w:rsidRPr="00092969" w:rsidRDefault="00092969" w:rsidP="00092969">
      <w:pPr>
        <w:spacing w:after="0" w:line="240" w:lineRule="auto"/>
        <w:rPr>
          <w:rFonts w:ascii="Segoe UI" w:hAnsi="Segoe UI" w:cs="Segoe UI"/>
          <w:b/>
          <w:color w:val="000000"/>
          <w:lang w:val="id-ID"/>
        </w:rPr>
      </w:pPr>
      <w:r>
        <w:rPr>
          <w:rFonts w:ascii="Segoe UI" w:hAnsi="Segoe UI" w:cs="Segoe UI"/>
          <w:b/>
          <w:color w:val="000000"/>
        </w:rPr>
        <w:t>UCAPAN TERIMAKASIH (jika ada)</w:t>
      </w:r>
      <w:r>
        <w:rPr>
          <w:rFonts w:ascii="Segoe UI" w:hAnsi="Segoe UI" w:cs="Segoe UI"/>
          <w:b/>
          <w:color w:val="000000"/>
          <w:lang w:val="id-ID"/>
        </w:rPr>
        <w:t xml:space="preserve"> </w:t>
      </w:r>
      <w:r w:rsidRPr="00092969">
        <w:rPr>
          <w:rFonts w:ascii="Segoe UI" w:hAnsi="Segoe UI" w:cs="Segoe UI"/>
          <w:b/>
          <w:color w:val="000000"/>
          <w:highlight w:val="yellow"/>
          <w:lang w:val="id-ID"/>
        </w:rPr>
        <w:t>(Segoe UI 11)</w:t>
      </w:r>
    </w:p>
    <w:p w:rsidR="00092969" w:rsidRDefault="00092969" w:rsidP="00092969">
      <w:pPr>
        <w:spacing w:after="0" w:line="240" w:lineRule="auto"/>
        <w:jc w:val="both"/>
        <w:rPr>
          <w:rFonts w:ascii="Segoe UI" w:hAnsi="Segoe UI" w:cs="Segoe UI"/>
          <w:color w:val="000000"/>
        </w:rPr>
      </w:pPr>
      <w:r>
        <w:rPr>
          <w:rFonts w:ascii="Segoe UI" w:hAnsi="Segoe UI" w:cs="Segoe UI"/>
          <w:color w:val="000000"/>
        </w:rPr>
        <w:t xml:space="preserve">Saran dan ucapan terimakasih bersifat </w:t>
      </w:r>
      <w:r>
        <w:rPr>
          <w:rFonts w:ascii="Segoe UI" w:hAnsi="Segoe UI" w:cs="Segoe UI"/>
          <w:i/>
          <w:color w:val="000000"/>
        </w:rPr>
        <w:t xml:space="preserve">optional </w:t>
      </w:r>
      <w:r>
        <w:rPr>
          <w:rFonts w:ascii="Segoe UI" w:hAnsi="Segoe UI" w:cs="Segoe UI"/>
          <w:color w:val="000000"/>
        </w:rPr>
        <w:t xml:space="preserve">(jika ada), ditulis satu paragraf dengan </w:t>
      </w:r>
      <w:r>
        <w:rPr>
          <w:rFonts w:ascii="Segoe UI" w:hAnsi="Segoe UI" w:cs="Segoe UI"/>
          <w:color w:val="000000"/>
          <w:lang w:val="id-ID"/>
        </w:rPr>
        <w:t xml:space="preserve">font </w:t>
      </w:r>
      <w:r>
        <w:rPr>
          <w:rFonts w:ascii="Segoe UI" w:hAnsi="Segoe UI" w:cs="Segoe UI"/>
          <w:color w:val="000000"/>
        </w:rPr>
        <w:t xml:space="preserve">Segoe UI 11, spasi 1. </w:t>
      </w:r>
    </w:p>
    <w:p w:rsidR="00092969" w:rsidRPr="00AD156F" w:rsidRDefault="00092969" w:rsidP="00AD156F">
      <w:pPr>
        <w:pStyle w:val="BodyText1"/>
        <w:rPr>
          <w:rFonts w:ascii="Segoe UI" w:hAnsi="Segoe UI" w:cs="Segoe UI"/>
          <w:sz w:val="22"/>
        </w:rPr>
      </w:pPr>
    </w:p>
    <w:p w:rsidR="00246B0B" w:rsidRPr="00092969" w:rsidRDefault="00246B0B" w:rsidP="00246B0B">
      <w:pPr>
        <w:pStyle w:val="BAB"/>
        <w:rPr>
          <w:rFonts w:ascii="Segoe UI" w:hAnsi="Segoe UI" w:cs="Segoe UI"/>
          <w:sz w:val="22"/>
          <w:szCs w:val="22"/>
          <w:lang w:val="id-ID"/>
        </w:rPr>
      </w:pPr>
      <w:r w:rsidRPr="00092969">
        <w:rPr>
          <w:rFonts w:ascii="Segoe UI" w:hAnsi="Segoe UI" w:cs="Segoe UI"/>
          <w:sz w:val="22"/>
          <w:szCs w:val="22"/>
        </w:rPr>
        <w:t>REFERENSI</w:t>
      </w:r>
      <w:r w:rsidR="00092969">
        <w:rPr>
          <w:rFonts w:ascii="Segoe UI" w:hAnsi="Segoe UI" w:cs="Segoe UI"/>
          <w:sz w:val="22"/>
          <w:szCs w:val="22"/>
          <w:lang w:val="id-ID"/>
        </w:rPr>
        <w:t xml:space="preserve"> </w:t>
      </w:r>
      <w:r w:rsidR="00092969" w:rsidRPr="00092969">
        <w:rPr>
          <w:rFonts w:ascii="Segoe UI" w:hAnsi="Segoe UI" w:cs="Segoe UI"/>
          <w:b w:val="0"/>
          <w:color w:val="000000"/>
          <w:highlight w:val="yellow"/>
          <w:lang w:val="id-ID"/>
        </w:rPr>
        <w:t>(Segoe UI 11)</w:t>
      </w:r>
    </w:p>
    <w:p w:rsidR="00092969" w:rsidRDefault="00092969" w:rsidP="00092969">
      <w:pPr>
        <w:spacing w:after="0" w:line="240" w:lineRule="auto"/>
        <w:jc w:val="both"/>
        <w:rPr>
          <w:rFonts w:ascii="Segoe UI" w:eastAsia="Cambria" w:hAnsi="Segoe UI" w:cs="Segoe UI"/>
        </w:rPr>
      </w:pPr>
      <w:r w:rsidRPr="00092969">
        <w:rPr>
          <w:rFonts w:ascii="Segoe UI" w:hAnsi="Segoe UI" w:cs="Segoe UI"/>
          <w:highlight w:val="yellow"/>
          <w:lang w:val="id-ID"/>
        </w:rPr>
        <w:t>Note:</w:t>
      </w:r>
      <w:r>
        <w:rPr>
          <w:rFonts w:ascii="Segoe UI" w:hAnsi="Segoe UI" w:cs="Segoe UI"/>
          <w:lang w:val="id-ID"/>
        </w:rPr>
        <w:t xml:space="preserve"> </w:t>
      </w:r>
      <w:r>
        <w:rPr>
          <w:rFonts w:ascii="Segoe UI" w:eastAsia="Cambria" w:hAnsi="Segoe UI" w:cs="Segoe UI"/>
        </w:rPr>
        <w:t xml:space="preserve">Memuat sumber-sumber yang dirujuk dan minimal 80% berupa pustaka terbitan 5 tahun terakhir. Daftar rujukan ditulis sesuai dengan </w:t>
      </w:r>
      <w:r>
        <w:rPr>
          <w:rFonts w:ascii="Segoe UI" w:eastAsia="Cambria" w:hAnsi="Segoe UI" w:cs="Segoe UI"/>
          <w:i/>
        </w:rPr>
        <w:t>American Psychological Association</w:t>
      </w:r>
      <w:r>
        <w:rPr>
          <w:rFonts w:ascii="Segoe UI" w:eastAsia="Cambria" w:hAnsi="Segoe UI" w:cs="Segoe UI"/>
        </w:rPr>
        <w:t xml:space="preserve"> </w:t>
      </w:r>
      <w:r>
        <w:rPr>
          <w:rFonts w:ascii="Segoe UI" w:eastAsia="Cambria" w:hAnsi="Segoe UI" w:cs="Segoe UI"/>
          <w:i/>
        </w:rPr>
        <w:t>(APA) 6th edition</w:t>
      </w:r>
      <w:r>
        <w:rPr>
          <w:rFonts w:ascii="Segoe UI" w:eastAsia="Cambria" w:hAnsi="Segoe UI" w:cs="Segoe UI"/>
        </w:rPr>
        <w:t>. Semua sumber yang</w:t>
      </w:r>
      <w:r>
        <w:rPr>
          <w:rFonts w:ascii="Segoe UI" w:eastAsia="Cambria" w:hAnsi="Segoe UI" w:cs="Segoe UI"/>
          <w:i/>
        </w:rPr>
        <w:t xml:space="preserve"> </w:t>
      </w:r>
      <w:r>
        <w:rPr>
          <w:rFonts w:ascii="Segoe UI" w:eastAsia="Cambria" w:hAnsi="Segoe UI" w:cs="Segoe UI"/>
        </w:rPr>
        <w:t>tercantum dalam daftar pustaka harus ada dalam naskah artikel.</w:t>
      </w:r>
    </w:p>
    <w:p w:rsidR="00092969" w:rsidRDefault="00092969" w:rsidP="00092969">
      <w:pPr>
        <w:spacing w:after="0" w:line="240" w:lineRule="auto"/>
        <w:jc w:val="both"/>
        <w:rPr>
          <w:rFonts w:ascii="Segoe UI" w:eastAsia="Cambria" w:hAnsi="Segoe UI" w:cs="Segoe UI"/>
        </w:rPr>
      </w:pPr>
    </w:p>
    <w:p w:rsidR="00092969" w:rsidRDefault="00092969" w:rsidP="00092969">
      <w:pPr>
        <w:spacing w:after="0" w:line="240" w:lineRule="auto"/>
        <w:jc w:val="both"/>
        <w:rPr>
          <w:rFonts w:ascii="Segoe UI" w:hAnsi="Segoe UI" w:cs="Segoe UI"/>
          <w:b/>
          <w:color w:val="000000"/>
        </w:rPr>
      </w:pPr>
      <w:r>
        <w:rPr>
          <w:rFonts w:ascii="Segoe UI" w:hAnsi="Segoe UI" w:cs="Segoe UI"/>
          <w:b/>
          <w:color w:val="000000"/>
        </w:rPr>
        <w:t>Contoh Penulisan Daftar Pustaka</w:t>
      </w:r>
    </w:p>
    <w:p w:rsidR="00092969" w:rsidRPr="00092969" w:rsidRDefault="00092969" w:rsidP="00092969">
      <w:pPr>
        <w:spacing w:after="0" w:line="240" w:lineRule="auto"/>
        <w:ind w:left="567" w:hanging="567"/>
        <w:jc w:val="both"/>
        <w:rPr>
          <w:rFonts w:ascii="Segoe UI" w:eastAsia="Times New Roman" w:hAnsi="Segoe UI" w:cs="Segoe UI"/>
          <w:i/>
        </w:rPr>
      </w:pPr>
      <w:r w:rsidRPr="00092969">
        <w:rPr>
          <w:rFonts w:ascii="Segoe UI" w:eastAsia="Times New Roman" w:hAnsi="Segoe UI" w:cs="Segoe UI"/>
        </w:rPr>
        <w:t xml:space="preserve">Baron, P., and Madden, D. 2004. </w:t>
      </w:r>
      <w:r w:rsidRPr="00092969">
        <w:rPr>
          <w:rFonts w:ascii="Segoe UI" w:eastAsia="Times New Roman" w:hAnsi="Segoe UI" w:cs="Segoe UI"/>
          <w:i/>
        </w:rPr>
        <w:t>Violence and Conflict Resolution in Non-</w:t>
      </w:r>
      <w:proofErr w:type="gramStart"/>
      <w:r w:rsidRPr="00092969">
        <w:rPr>
          <w:rFonts w:ascii="Segoe UI" w:eastAsia="Times New Roman" w:hAnsi="Segoe UI" w:cs="Segoe UI"/>
          <w:i/>
        </w:rPr>
        <w:t>Conflict  Regions</w:t>
      </w:r>
      <w:proofErr w:type="gramEnd"/>
      <w:r w:rsidRPr="00092969">
        <w:rPr>
          <w:rFonts w:ascii="Segoe UI" w:eastAsia="Times New Roman" w:hAnsi="Segoe UI" w:cs="Segoe UI"/>
          <w:i/>
        </w:rPr>
        <w:t>: The Baron, P., Clarck.S., Daud.M. (2005) Conflict and Recovery in Aceh: An Assessment of Conflict.</w:t>
      </w:r>
    </w:p>
    <w:p w:rsidR="00092969" w:rsidRPr="00092969" w:rsidRDefault="00092969" w:rsidP="00092969">
      <w:pPr>
        <w:spacing w:after="0" w:line="240" w:lineRule="auto"/>
        <w:ind w:left="567" w:hanging="567"/>
        <w:jc w:val="both"/>
        <w:rPr>
          <w:rFonts w:ascii="Segoe UI" w:eastAsia="Times New Roman" w:hAnsi="Segoe UI" w:cs="Segoe UI"/>
        </w:rPr>
      </w:pPr>
      <w:r w:rsidRPr="00092969">
        <w:rPr>
          <w:rFonts w:ascii="Segoe UI" w:eastAsia="Times New Roman" w:hAnsi="Segoe UI" w:cs="Segoe UI"/>
        </w:rPr>
        <w:t xml:space="preserve">Keputusan Menteri Dalam Negeri No. 050-187/Kep/Bangda/2007 tentang </w:t>
      </w:r>
      <w:r w:rsidRPr="00092969">
        <w:rPr>
          <w:rFonts w:ascii="Segoe UI" w:eastAsia="Times New Roman" w:hAnsi="Segoe UI" w:cs="Segoe UI"/>
          <w:i/>
        </w:rPr>
        <w:t>Pedoman Penilaian dan Evaluasi Pelaksanaan Penyelenggaraan Musyawarah Perencanaan Pembangunan (Musrenbang).</w:t>
      </w:r>
      <w:r w:rsidRPr="00092969">
        <w:rPr>
          <w:rFonts w:ascii="Segoe UI" w:eastAsia="Times New Roman" w:hAnsi="Segoe UI" w:cs="Segoe UI"/>
        </w:rPr>
        <w:t xml:space="preserve"> Jakarta: Departemen Dalam Negeri. </w:t>
      </w:r>
    </w:p>
    <w:p w:rsidR="00092969" w:rsidRPr="00970763" w:rsidRDefault="00092969" w:rsidP="00246B0B">
      <w:pPr>
        <w:pStyle w:val="BAB"/>
        <w:rPr>
          <w:rFonts w:cs="Times New Roman"/>
        </w:rPr>
      </w:pPr>
    </w:p>
    <w:p w:rsidR="00092969" w:rsidRDefault="00092969" w:rsidP="00092969">
      <w:pPr>
        <w:spacing w:after="0" w:line="240" w:lineRule="auto"/>
        <w:ind w:left="567" w:hanging="567"/>
        <w:jc w:val="both"/>
        <w:rPr>
          <w:rFonts w:ascii="Segoe UI" w:eastAsia="Times New Roman" w:hAnsi="Segoe UI" w:cs="Segoe UI"/>
          <w:b/>
          <w:bCs/>
        </w:rPr>
      </w:pPr>
      <w:r>
        <w:rPr>
          <w:rFonts w:ascii="Segoe UI" w:eastAsia="Times New Roman" w:hAnsi="Segoe UI" w:cs="Segoe UI"/>
          <w:b/>
          <w:bCs/>
        </w:rPr>
        <w:t>Dari Repport</w:t>
      </w:r>
    </w:p>
    <w:p w:rsidR="00092969" w:rsidRDefault="00092969" w:rsidP="00092969">
      <w:pPr>
        <w:spacing w:after="0" w:line="240" w:lineRule="auto"/>
        <w:ind w:left="567" w:hanging="567"/>
        <w:jc w:val="both"/>
        <w:rPr>
          <w:rFonts w:ascii="Segoe UI" w:eastAsia="Times New Roman" w:hAnsi="Segoe UI" w:cs="Segoe UI"/>
        </w:rPr>
      </w:pPr>
      <w:r>
        <w:rPr>
          <w:rFonts w:ascii="Segoe UI" w:hAnsi="Segoe UI" w:cs="Segoe UI"/>
          <w:color w:val="222222"/>
          <w:shd w:val="clear" w:color="auto" w:fill="FFFFFF"/>
        </w:rPr>
        <w:t>Barron, P., &amp; Madden, D. (2004). Violence and Conflict Resolution in non-conflict Regions. The case of Lampung. </w:t>
      </w:r>
      <w:r>
        <w:rPr>
          <w:rFonts w:ascii="Segoe UI" w:hAnsi="Segoe UI" w:cs="Segoe UI"/>
          <w:i/>
          <w:iCs/>
          <w:color w:val="222222"/>
          <w:shd w:val="clear" w:color="auto" w:fill="FFFFFF"/>
        </w:rPr>
        <w:t xml:space="preserve">Indonesia, </w:t>
      </w:r>
      <w:proofErr w:type="gramStart"/>
      <w:r>
        <w:rPr>
          <w:rFonts w:ascii="Segoe UI" w:hAnsi="Segoe UI" w:cs="Segoe UI"/>
          <w:i/>
          <w:iCs/>
          <w:color w:val="222222"/>
          <w:shd w:val="clear" w:color="auto" w:fill="FFFFFF"/>
        </w:rPr>
        <w:t>The</w:t>
      </w:r>
      <w:proofErr w:type="gramEnd"/>
      <w:r>
        <w:rPr>
          <w:rFonts w:ascii="Segoe UI" w:hAnsi="Segoe UI" w:cs="Segoe UI"/>
          <w:i/>
          <w:iCs/>
          <w:color w:val="222222"/>
          <w:shd w:val="clear" w:color="auto" w:fill="FFFFFF"/>
        </w:rPr>
        <w:t xml:space="preserve"> World Bank, Jakarta</w:t>
      </w:r>
      <w:r>
        <w:rPr>
          <w:rFonts w:ascii="Segoe UI" w:hAnsi="Segoe UI" w:cs="Segoe UI"/>
          <w:color w:val="222222"/>
          <w:shd w:val="clear" w:color="auto" w:fill="FFFFFF"/>
        </w:rPr>
        <w:t>.</w:t>
      </w:r>
    </w:p>
    <w:p w:rsidR="00092969" w:rsidRDefault="00092969" w:rsidP="00092969">
      <w:pPr>
        <w:spacing w:after="0" w:line="240" w:lineRule="auto"/>
        <w:rPr>
          <w:rFonts w:ascii="Segoe UI" w:hAnsi="Segoe UI" w:cs="Segoe UI"/>
          <w:b/>
        </w:rPr>
      </w:pPr>
    </w:p>
    <w:p w:rsidR="00092969" w:rsidRDefault="00092969" w:rsidP="00092969">
      <w:pPr>
        <w:spacing w:after="0" w:line="240" w:lineRule="auto"/>
        <w:rPr>
          <w:rFonts w:ascii="Segoe UI" w:hAnsi="Segoe UI" w:cs="Segoe UI"/>
          <w:b/>
        </w:rPr>
      </w:pPr>
      <w:r>
        <w:rPr>
          <w:rFonts w:ascii="Segoe UI" w:hAnsi="Segoe UI" w:cs="Segoe UI"/>
          <w:b/>
        </w:rPr>
        <w:t>Dari Kepres</w:t>
      </w:r>
    </w:p>
    <w:p w:rsidR="00092969" w:rsidRDefault="00092969" w:rsidP="00092969">
      <w:pPr>
        <w:spacing w:after="0" w:line="240" w:lineRule="auto"/>
        <w:ind w:left="567" w:hanging="567"/>
        <w:jc w:val="both"/>
        <w:rPr>
          <w:rFonts w:ascii="Segoe UI" w:hAnsi="Segoe UI" w:cs="Segoe UI"/>
          <w:color w:val="222222"/>
          <w:shd w:val="clear" w:color="auto" w:fill="FFFFFF"/>
        </w:rPr>
      </w:pPr>
      <w:r>
        <w:rPr>
          <w:rFonts w:ascii="Segoe UI" w:hAnsi="Segoe UI" w:cs="Segoe UI"/>
          <w:color w:val="222222"/>
          <w:shd w:val="clear" w:color="auto" w:fill="FFFFFF"/>
        </w:rPr>
        <w:t>No, K. M. D. N. 050-187/Kep/Bangda/2007 tentang Pedoman Penilaian dan Evaluasi Pelaksanaan Penyelenggaraan Musyawarah Perencanaan Pembangunan (Musrenbang). </w:t>
      </w:r>
      <w:r>
        <w:rPr>
          <w:rFonts w:ascii="Segoe UI" w:hAnsi="Segoe UI" w:cs="Segoe UI"/>
          <w:i/>
          <w:iCs/>
          <w:color w:val="222222"/>
          <w:shd w:val="clear" w:color="auto" w:fill="FFFFFF"/>
        </w:rPr>
        <w:t>Jakarta: Departemen Dalam Negeri</w:t>
      </w:r>
      <w:r>
        <w:rPr>
          <w:rFonts w:ascii="Segoe UI" w:hAnsi="Segoe UI" w:cs="Segoe UI"/>
          <w:color w:val="222222"/>
          <w:shd w:val="clear" w:color="auto" w:fill="FFFFFF"/>
        </w:rPr>
        <w:t>.</w:t>
      </w:r>
    </w:p>
    <w:p w:rsidR="00092969" w:rsidRDefault="00092969" w:rsidP="00092969">
      <w:pPr>
        <w:spacing w:after="0" w:line="240" w:lineRule="auto"/>
        <w:rPr>
          <w:rFonts w:ascii="Segoe UI" w:hAnsi="Segoe UI" w:cs="Segoe UI"/>
          <w:color w:val="222222"/>
          <w:shd w:val="clear" w:color="auto" w:fill="FFFFFF"/>
        </w:rPr>
      </w:pPr>
    </w:p>
    <w:p w:rsidR="00092969" w:rsidRDefault="00092969" w:rsidP="00092969">
      <w:pPr>
        <w:spacing w:after="0" w:line="240" w:lineRule="auto"/>
        <w:rPr>
          <w:rFonts w:ascii="Segoe UI" w:hAnsi="Segoe UI" w:cs="Segoe UI"/>
          <w:b/>
        </w:rPr>
      </w:pPr>
      <w:r>
        <w:rPr>
          <w:rFonts w:ascii="Segoe UI" w:hAnsi="Segoe UI" w:cs="Segoe UI"/>
          <w:b/>
        </w:rPr>
        <w:t>Dari Jurnal</w:t>
      </w:r>
    </w:p>
    <w:p w:rsidR="00092969" w:rsidRDefault="00092969" w:rsidP="00092969">
      <w:pPr>
        <w:spacing w:after="0" w:line="240" w:lineRule="auto"/>
        <w:ind w:left="567" w:hanging="567"/>
        <w:jc w:val="both"/>
        <w:rPr>
          <w:rFonts w:ascii="Segoe UI" w:hAnsi="Segoe UI" w:cs="Segoe UI"/>
          <w:color w:val="222222"/>
          <w:shd w:val="clear" w:color="auto" w:fill="FFFFFF"/>
        </w:rPr>
      </w:pPr>
      <w:r>
        <w:rPr>
          <w:rFonts w:ascii="Segoe UI" w:hAnsi="Segoe UI" w:cs="Segoe UI"/>
          <w:color w:val="222222"/>
          <w:shd w:val="clear" w:color="auto" w:fill="FFFFFF"/>
        </w:rPr>
        <w:t>Sufyan, A., Nurhalim, K., &amp; Shofwan, I. (2019). Learning Management of Nonformal Education Units in Sanggar Kegiatan Belajar. </w:t>
      </w:r>
      <w:r>
        <w:rPr>
          <w:rFonts w:ascii="Segoe UI" w:hAnsi="Segoe UI" w:cs="Segoe UI"/>
          <w:i/>
          <w:iCs/>
          <w:color w:val="222222"/>
          <w:shd w:val="clear" w:color="auto" w:fill="FFFFFF"/>
        </w:rPr>
        <w:t>Journal of Nonformal Education</w:t>
      </w:r>
      <w:r>
        <w:rPr>
          <w:rFonts w:ascii="Segoe UI" w:hAnsi="Segoe UI" w:cs="Segoe UI"/>
          <w:color w:val="222222"/>
          <w:shd w:val="clear" w:color="auto" w:fill="FFFFFF"/>
        </w:rPr>
        <w:t>, </w:t>
      </w:r>
      <w:r>
        <w:rPr>
          <w:rFonts w:ascii="Segoe UI" w:hAnsi="Segoe UI" w:cs="Segoe UI"/>
          <w:i/>
          <w:iCs/>
          <w:color w:val="222222"/>
          <w:shd w:val="clear" w:color="auto" w:fill="FFFFFF"/>
        </w:rPr>
        <w:t>5</w:t>
      </w:r>
      <w:r>
        <w:rPr>
          <w:rFonts w:ascii="Segoe UI" w:hAnsi="Segoe UI" w:cs="Segoe UI"/>
          <w:color w:val="222222"/>
          <w:shd w:val="clear" w:color="auto" w:fill="FFFFFF"/>
        </w:rPr>
        <w:t>(1), 57-66.</w:t>
      </w:r>
    </w:p>
    <w:p w:rsidR="00092969" w:rsidRDefault="00092969" w:rsidP="00092969">
      <w:pPr>
        <w:spacing w:after="0" w:line="240" w:lineRule="auto"/>
        <w:ind w:left="567" w:hanging="567"/>
        <w:jc w:val="both"/>
        <w:rPr>
          <w:rFonts w:ascii="Segoe UI" w:hAnsi="Segoe UI" w:cs="Segoe UI"/>
          <w:color w:val="222222"/>
          <w:shd w:val="clear" w:color="auto" w:fill="FFFFFF"/>
        </w:rPr>
      </w:pPr>
    </w:p>
    <w:p w:rsidR="00092969" w:rsidRDefault="00092969" w:rsidP="00092969">
      <w:pPr>
        <w:spacing w:after="0" w:line="240" w:lineRule="auto"/>
        <w:rPr>
          <w:rFonts w:ascii="Segoe UI" w:hAnsi="Segoe UI" w:cs="Segoe UI"/>
          <w:b/>
        </w:rPr>
      </w:pPr>
      <w:r>
        <w:rPr>
          <w:rFonts w:ascii="Segoe UI" w:hAnsi="Segoe UI" w:cs="Segoe UI"/>
          <w:b/>
        </w:rPr>
        <w:t>Dari Buku</w:t>
      </w:r>
    </w:p>
    <w:p w:rsidR="00092969" w:rsidRDefault="00092969" w:rsidP="00092969">
      <w:pPr>
        <w:spacing w:after="0" w:line="240" w:lineRule="auto"/>
        <w:rPr>
          <w:rFonts w:ascii="Segoe UI" w:hAnsi="Segoe UI" w:cs="Segoe UI"/>
          <w:b/>
        </w:rPr>
      </w:pPr>
      <w:r>
        <w:rPr>
          <w:rFonts w:ascii="Segoe UI" w:hAnsi="Segoe UI" w:cs="Segoe UI"/>
          <w:i/>
          <w:iCs/>
          <w:color w:val="222222"/>
          <w:shd w:val="clear" w:color="auto" w:fill="FFFFFF"/>
        </w:rPr>
        <w:t>Moleong</w:t>
      </w:r>
      <w:r>
        <w:rPr>
          <w:rFonts w:ascii="Segoe UI" w:hAnsi="Segoe UI" w:cs="Segoe UI"/>
          <w:color w:val="222222"/>
          <w:shd w:val="clear" w:color="auto" w:fill="FFFFFF"/>
        </w:rPr>
        <w:t>, L. J. (2006). Metode penelitian kualitatif edisi revisi. Bandung: Remaja Rosdakarya.</w:t>
      </w:r>
    </w:p>
    <w:p w:rsidR="00A66B01" w:rsidRPr="00970763" w:rsidRDefault="00A66B01" w:rsidP="00A66B01">
      <w:pPr>
        <w:spacing w:after="0" w:line="240" w:lineRule="auto"/>
        <w:rPr>
          <w:rFonts w:ascii="Times New Roman" w:hAnsi="Times New Roman" w:cs="Times New Roman"/>
          <w:sz w:val="20"/>
          <w:szCs w:val="20"/>
        </w:rPr>
      </w:pPr>
    </w:p>
    <w:p w:rsidR="00A66B01" w:rsidRDefault="00A66B01" w:rsidP="00246B0B">
      <w:pPr>
        <w:spacing w:after="0" w:line="240" w:lineRule="auto"/>
        <w:rPr>
          <w:rFonts w:ascii="Arial" w:hAnsi="Arial" w:cs="Arial"/>
          <w:sz w:val="20"/>
          <w:szCs w:val="20"/>
        </w:rPr>
        <w:sectPr w:rsidR="00A66B01" w:rsidSect="00EA56A4">
          <w:type w:val="continuous"/>
          <w:pgSz w:w="11907" w:h="16839" w:code="9"/>
          <w:pgMar w:top="1440" w:right="1440" w:bottom="1440" w:left="1440" w:header="720" w:footer="720" w:gutter="0"/>
          <w:cols w:space="720"/>
          <w:docGrid w:linePitch="360"/>
        </w:sectPr>
      </w:pPr>
    </w:p>
    <w:p w:rsidR="00092969" w:rsidRDefault="00092969">
      <w:pPr>
        <w:rPr>
          <w:rFonts w:ascii="Segoe UI" w:hAnsi="Segoe UI" w:cs="Segoe UI"/>
          <w:b/>
          <w:color w:val="000000" w:themeColor="text1"/>
        </w:rPr>
      </w:pPr>
      <w:r>
        <w:rPr>
          <w:rFonts w:ascii="Segoe UI" w:hAnsi="Segoe UI" w:cs="Segoe UI"/>
          <w:b/>
          <w:color w:val="000000" w:themeColor="text1"/>
        </w:rPr>
        <w:lastRenderedPageBreak/>
        <w:br w:type="page"/>
      </w:r>
    </w:p>
    <w:p w:rsidR="00092969" w:rsidRPr="00B930B2" w:rsidRDefault="00092969" w:rsidP="00092969">
      <w:pPr>
        <w:spacing w:after="0" w:line="240" w:lineRule="auto"/>
        <w:jc w:val="center"/>
        <w:rPr>
          <w:rFonts w:ascii="Bahnschrift" w:hAnsi="Bahnschrift" w:cs="Segoe UI"/>
          <w:b/>
          <w:color w:val="000000" w:themeColor="text1"/>
          <w:lang w:val="id-ID"/>
        </w:rPr>
      </w:pPr>
      <w:r w:rsidRPr="00092969">
        <w:rPr>
          <w:rFonts w:ascii="Bahnschrift" w:hAnsi="Bahnschrift" w:cs="Segoe UI"/>
          <w:b/>
          <w:color w:val="000000" w:themeColor="text1"/>
        </w:rPr>
        <w:lastRenderedPageBreak/>
        <w:t>PANDUAN PENULISAN ARTIKEL</w:t>
      </w:r>
      <w:r w:rsidR="00B930B2">
        <w:rPr>
          <w:rFonts w:ascii="Bahnschrift" w:hAnsi="Bahnschrift" w:cs="Segoe UI"/>
          <w:b/>
          <w:color w:val="000000" w:themeColor="text1"/>
          <w:lang w:val="id-ID"/>
        </w:rPr>
        <w:t xml:space="preserve"> PROSIDING SEMAI 2021</w:t>
      </w:r>
    </w:p>
    <w:p w:rsidR="00092969" w:rsidRPr="00092969" w:rsidRDefault="00092969" w:rsidP="00092969">
      <w:pPr>
        <w:spacing w:after="0" w:line="240" w:lineRule="auto"/>
        <w:jc w:val="center"/>
        <w:rPr>
          <w:rFonts w:ascii="Bahnschrift" w:hAnsi="Bahnschrift" w:cs="Segoe UI"/>
          <w:b/>
          <w:color w:val="000000" w:themeColor="text1"/>
        </w:rPr>
      </w:pPr>
    </w:p>
    <w:p w:rsidR="00092969" w:rsidRPr="00092969" w:rsidRDefault="00092969" w:rsidP="00092969">
      <w:pPr>
        <w:pStyle w:val="ListParagraph"/>
        <w:numPr>
          <w:ilvl w:val="0"/>
          <w:numId w:val="1"/>
        </w:numPr>
        <w:spacing w:after="0" w:line="240" w:lineRule="auto"/>
        <w:jc w:val="both"/>
        <w:rPr>
          <w:rFonts w:ascii="Bahnschrift" w:hAnsi="Bahnschrift" w:cs="Segoe UI"/>
          <w:color w:val="000000" w:themeColor="text1"/>
        </w:rPr>
      </w:pPr>
      <w:r w:rsidRPr="00092969">
        <w:rPr>
          <w:rFonts w:ascii="Bahnschrift" w:hAnsi="Bahnschrift" w:cs="Segoe UI"/>
          <w:color w:val="000000" w:themeColor="text1"/>
        </w:rPr>
        <w:t xml:space="preserve">Naskah merupakan karya asli dan belum pernah di terbitkan di media </w:t>
      </w:r>
      <w:proofErr w:type="gramStart"/>
      <w:r w:rsidRPr="00092969">
        <w:rPr>
          <w:rFonts w:ascii="Bahnschrift" w:hAnsi="Bahnschrift" w:cs="Segoe UI"/>
          <w:color w:val="000000" w:themeColor="text1"/>
        </w:rPr>
        <w:t>massa</w:t>
      </w:r>
      <w:proofErr w:type="gramEnd"/>
      <w:r w:rsidRPr="00092969">
        <w:rPr>
          <w:rFonts w:ascii="Bahnschrift" w:hAnsi="Bahnschrift" w:cs="Segoe UI"/>
          <w:color w:val="000000" w:themeColor="text1"/>
        </w:rPr>
        <w:t xml:space="preserve">, majalah, jurnal, prosiding lain, baik dalam maupun luar negeri. </w:t>
      </w:r>
    </w:p>
    <w:p w:rsidR="00092969" w:rsidRPr="00092969" w:rsidRDefault="00092969" w:rsidP="00092969">
      <w:pPr>
        <w:pStyle w:val="ListParagraph"/>
        <w:numPr>
          <w:ilvl w:val="0"/>
          <w:numId w:val="1"/>
        </w:numPr>
        <w:spacing w:after="0" w:line="240" w:lineRule="auto"/>
        <w:jc w:val="both"/>
        <w:rPr>
          <w:rFonts w:ascii="Bahnschrift" w:hAnsi="Bahnschrift" w:cs="Segoe UI"/>
          <w:color w:val="000000" w:themeColor="text1"/>
        </w:rPr>
      </w:pPr>
      <w:r w:rsidRPr="00092969">
        <w:rPr>
          <w:rFonts w:ascii="Bahnschrift" w:hAnsi="Bahnschrift" w:cs="Segoe UI"/>
          <w:color w:val="000000" w:themeColor="text1"/>
        </w:rPr>
        <w:t>Setiap artikel akan diuji keplagiatan /jiplak</w:t>
      </w:r>
    </w:p>
    <w:p w:rsidR="00092969" w:rsidRPr="00092969" w:rsidRDefault="00092969" w:rsidP="00092969">
      <w:pPr>
        <w:pStyle w:val="ListParagraph"/>
        <w:numPr>
          <w:ilvl w:val="0"/>
          <w:numId w:val="1"/>
        </w:numPr>
        <w:spacing w:after="0" w:line="240" w:lineRule="auto"/>
        <w:jc w:val="both"/>
        <w:rPr>
          <w:rFonts w:ascii="Bahnschrift" w:hAnsi="Bahnschrift" w:cs="Segoe UI"/>
          <w:color w:val="000000" w:themeColor="text1"/>
        </w:rPr>
      </w:pPr>
      <w:r w:rsidRPr="00092969">
        <w:rPr>
          <w:rFonts w:ascii="Bahnschrift" w:hAnsi="Bahnschrift" w:cs="Segoe UI"/>
          <w:color w:val="000000" w:themeColor="text1"/>
        </w:rPr>
        <w:t>Panjang artikel maksimal 5 halaman</w:t>
      </w:r>
    </w:p>
    <w:p w:rsidR="00092969" w:rsidRPr="00092969" w:rsidRDefault="00092969" w:rsidP="00092969">
      <w:pPr>
        <w:pStyle w:val="ListParagraph"/>
        <w:numPr>
          <w:ilvl w:val="0"/>
          <w:numId w:val="1"/>
        </w:numPr>
        <w:spacing w:after="0" w:line="240" w:lineRule="auto"/>
        <w:jc w:val="both"/>
        <w:rPr>
          <w:rFonts w:ascii="Bahnschrift" w:hAnsi="Bahnschrift" w:cs="Segoe UI"/>
          <w:i/>
          <w:color w:val="000000" w:themeColor="text1"/>
        </w:rPr>
      </w:pPr>
      <w:r w:rsidRPr="00092969">
        <w:rPr>
          <w:rFonts w:ascii="Bahnschrift" w:hAnsi="Bahnschrift" w:cs="Segoe UI"/>
          <w:color w:val="000000" w:themeColor="text1"/>
        </w:rPr>
        <w:t xml:space="preserve">Artikel diketik dengan format </w:t>
      </w:r>
      <w:r w:rsidRPr="00092969">
        <w:rPr>
          <w:rFonts w:ascii="Bahnschrift" w:hAnsi="Bahnschrift" w:cs="Segoe UI"/>
          <w:i/>
          <w:color w:val="000000" w:themeColor="text1"/>
        </w:rPr>
        <w:t>Microsoft Office Word</w:t>
      </w:r>
      <w:r w:rsidRPr="00092969">
        <w:rPr>
          <w:rFonts w:ascii="Bahnschrift" w:hAnsi="Bahnschrift" w:cs="Segoe UI"/>
          <w:color w:val="000000" w:themeColor="text1"/>
        </w:rPr>
        <w:t xml:space="preserve">. Dengan menggunakan font </w:t>
      </w:r>
      <w:r w:rsidRPr="00092969">
        <w:rPr>
          <w:rFonts w:ascii="Bahnschrift" w:hAnsi="Bahnschrift" w:cs="Segoe UI"/>
          <w:color w:val="000000"/>
        </w:rPr>
        <w:t xml:space="preserve">Seogie UI 11, spasi tunggal di keras A4. </w:t>
      </w:r>
      <w:r w:rsidRPr="00092969">
        <w:rPr>
          <w:rFonts w:ascii="Bahnschrift" w:hAnsi="Bahnschrift" w:cs="Segoe UI"/>
          <w:b/>
          <w:color w:val="000000"/>
        </w:rPr>
        <w:t>Margin</w:t>
      </w:r>
      <w:r w:rsidRPr="00092969">
        <w:rPr>
          <w:rFonts w:ascii="Bahnschrift" w:hAnsi="Bahnschrift" w:cs="Segoe UI"/>
          <w:color w:val="000000"/>
        </w:rPr>
        <w:t xml:space="preserve"> kiri-kanan-atas-bawah adalah </w:t>
      </w:r>
      <w:r w:rsidRPr="00092969">
        <w:rPr>
          <w:rFonts w:ascii="Bahnschrift" w:hAnsi="Bahnschrift" w:cs="Segoe UI"/>
          <w:b/>
          <w:color w:val="000000"/>
        </w:rPr>
        <w:t>2, 2,5 , 2 , 2 cm</w:t>
      </w:r>
    </w:p>
    <w:p w:rsidR="00092969" w:rsidRPr="00092969" w:rsidRDefault="00092969" w:rsidP="00092969">
      <w:pPr>
        <w:pStyle w:val="ListParagraph"/>
        <w:numPr>
          <w:ilvl w:val="0"/>
          <w:numId w:val="1"/>
        </w:numPr>
        <w:spacing w:after="0" w:line="240" w:lineRule="auto"/>
        <w:rPr>
          <w:rFonts w:ascii="Bahnschrift" w:hAnsi="Bahnschrift" w:cs="Segoe UI"/>
          <w:i/>
          <w:color w:val="000000" w:themeColor="text1"/>
        </w:rPr>
      </w:pPr>
      <w:r w:rsidRPr="00092969">
        <w:rPr>
          <w:rFonts w:ascii="Bahnschrift" w:hAnsi="Bahnschrift" w:cs="Segoe UI"/>
          <w:color w:val="000000"/>
        </w:rPr>
        <w:t xml:space="preserve">Semua artikel hendaknya dikirim lewat </w:t>
      </w:r>
      <w:r w:rsidRPr="00092969">
        <w:rPr>
          <w:rFonts w:ascii="Bahnschrift" w:hAnsi="Bahnschrift" w:cs="Segoe UI"/>
          <w:b/>
          <w:color w:val="000000"/>
        </w:rPr>
        <w:t xml:space="preserve">e-mail : </w:t>
      </w:r>
      <w:r w:rsidRPr="00092969">
        <w:rPr>
          <w:rFonts w:ascii="Bahnschrift" w:hAnsi="Bahnschrift" w:cs="Segoe UI"/>
          <w:b/>
          <w:color w:val="000000"/>
          <w:lang w:val="id-ID"/>
        </w:rPr>
        <w:t>prosidingsemai@uts.ac.id</w:t>
      </w:r>
    </w:p>
    <w:p w:rsidR="004E2F4F" w:rsidRPr="002912FF" w:rsidRDefault="004E2F4F" w:rsidP="002912FF">
      <w:pPr>
        <w:jc w:val="right"/>
      </w:pPr>
    </w:p>
    <w:sectPr w:rsidR="004E2F4F" w:rsidRPr="002912FF" w:rsidSect="00EA56A4">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DBD" w:rsidRDefault="00362DBD" w:rsidP="00AD6C4E">
      <w:pPr>
        <w:spacing w:after="0" w:line="240" w:lineRule="auto"/>
      </w:pPr>
      <w:r>
        <w:separator/>
      </w:r>
    </w:p>
  </w:endnote>
  <w:endnote w:type="continuationSeparator" w:id="0">
    <w:p w:rsidR="00362DBD" w:rsidRDefault="00362DBD" w:rsidP="00AD6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hnschrift">
    <w:panose1 w:val="020B0502040204020203"/>
    <w:charset w:val="00"/>
    <w:family w:val="swiss"/>
    <w:pitch w:val="variable"/>
    <w:sig w:usb0="A00002C7"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751 SeBd BT">
    <w:altName w:val="Times New Roman"/>
    <w:charset w:val="00"/>
    <w:family w:val="auto"/>
    <w:pitch w:val="variable"/>
    <w:sig w:usb0="00000001" w:usb1="1000204A" w:usb2="00000000" w:usb3="00000000" w:csb0="00000011"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812988846"/>
      <w:docPartObj>
        <w:docPartGallery w:val="Page Numbers (Bottom of Page)"/>
        <w:docPartUnique/>
      </w:docPartObj>
    </w:sdtPr>
    <w:sdtEndPr>
      <w:rPr>
        <w:rFonts w:ascii="Arial" w:hAnsi="Arial" w:cs="Arial"/>
        <w:noProof/>
      </w:rPr>
    </w:sdtEndPr>
    <w:sdtContent>
      <w:p w:rsidR="002912FF" w:rsidRPr="002912FF" w:rsidRDefault="00E43BDB">
        <w:pPr>
          <w:pStyle w:val="Footer"/>
          <w:jc w:val="right"/>
          <w:rPr>
            <w:rFonts w:ascii="Arial" w:hAnsi="Arial" w:cs="Arial"/>
            <w:sz w:val="20"/>
            <w:szCs w:val="20"/>
          </w:rPr>
        </w:pPr>
        <w:r>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4C39AAA0" wp14:editId="5B53A925">
                  <wp:simplePos x="0" y="0"/>
                  <wp:positionH relativeFrom="margin">
                    <wp:posOffset>0</wp:posOffset>
                  </wp:positionH>
                  <wp:positionV relativeFrom="paragraph">
                    <wp:posOffset>-27305</wp:posOffset>
                  </wp:positionV>
                  <wp:extent cx="1971675" cy="365125"/>
                  <wp:effectExtent l="0" t="0" r="28575" b="1778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365125"/>
                          </a:xfrm>
                          <a:prstGeom prst="rect">
                            <a:avLst/>
                          </a:prstGeom>
                          <a:solidFill>
                            <a:srgbClr val="FFFF00"/>
                          </a:solidFill>
                          <a:ln w="9525">
                            <a:solidFill>
                              <a:srgbClr val="FFFF00"/>
                            </a:solidFill>
                            <a:miter lim="800000"/>
                            <a:headEnd/>
                            <a:tailEnd/>
                          </a:ln>
                        </wps:spPr>
                        <wps:txbx>
                          <w:txbxContent>
                            <w:p w:rsidR="00E43BDB" w:rsidRDefault="00E43BDB" w:rsidP="00E43BDB">
                              <w:pPr>
                                <w:spacing w:after="0" w:line="240" w:lineRule="auto"/>
                                <w:rPr>
                                  <w:rFonts w:ascii="Bahnschrift" w:hAnsi="Bahnschrift" w:cs="Arial"/>
                                  <w:b/>
                                  <w:sz w:val="16"/>
                                  <w:szCs w:val="16"/>
                                </w:rPr>
                              </w:pPr>
                              <w:r>
                                <w:rPr>
                                  <w:rFonts w:ascii="Bahnschrift" w:hAnsi="Bahnschrift" w:cs="Arial"/>
                                  <w:b/>
                                  <w:sz w:val="16"/>
                                  <w:szCs w:val="16"/>
                                </w:rPr>
                                <w:t xml:space="preserve">ISSN </w:t>
                              </w:r>
                              <w:r w:rsidR="00573B90">
                                <w:rPr>
                                  <w:rFonts w:ascii="Bahnschrift" w:hAnsi="Bahnschrift" w:cs="Arial"/>
                                  <w:b/>
                                  <w:sz w:val="16"/>
                                  <w:szCs w:val="16"/>
                                  <w:lang w:val="id-ID"/>
                                </w:rPr>
                                <w:t>2746-1246</w:t>
                              </w:r>
                              <w:r>
                                <w:rPr>
                                  <w:rFonts w:ascii="Bahnschrift" w:hAnsi="Bahnschrift" w:cs="Arial"/>
                                  <w:b/>
                                  <w:sz w:val="16"/>
                                  <w:szCs w:val="16"/>
                                </w:rPr>
                                <w:t xml:space="preserve">| E-ISSN </w:t>
                              </w:r>
                              <w:r w:rsidR="00573B90">
                                <w:rPr>
                                  <w:rFonts w:ascii="Bahnschrift" w:hAnsi="Bahnschrift" w:cs="Arial"/>
                                  <w:b/>
                                  <w:sz w:val="16"/>
                                  <w:szCs w:val="16"/>
                                  <w:lang w:val="id-ID"/>
                                </w:rPr>
                                <w:t>2746-1246</w:t>
                              </w:r>
                              <w:r>
                                <w:rPr>
                                  <w:rFonts w:ascii="Bahnschrift" w:hAnsi="Bahnschrift" w:cs="Arial"/>
                                  <w:b/>
                                  <w:sz w:val="16"/>
                                  <w:szCs w:val="16"/>
                                </w:rPr>
                                <w:t xml:space="preserve"> </w:t>
                              </w:r>
                            </w:p>
                            <w:p w:rsidR="00E43BDB" w:rsidRPr="00573B90" w:rsidRDefault="00573B90" w:rsidP="00E43BDB">
                              <w:pPr>
                                <w:spacing w:after="0" w:line="240" w:lineRule="auto"/>
                                <w:rPr>
                                  <w:rFonts w:ascii="Bahnschrift" w:hAnsi="Bahnschrift" w:cs="Arial"/>
                                  <w:b/>
                                  <w:i/>
                                  <w:sz w:val="16"/>
                                  <w:szCs w:val="16"/>
                                  <w:lang w:val="id-ID"/>
                                </w:rPr>
                              </w:pPr>
                              <w:r w:rsidRPr="00573B90">
                                <w:rPr>
                                  <w:rFonts w:ascii="Bahnschrift" w:hAnsi="Bahnschrift" w:cs="Arial"/>
                                  <w:b/>
                                  <w:i/>
                                  <w:sz w:val="16"/>
                                  <w:szCs w:val="16"/>
                                  <w:lang w:val="id-ID"/>
                                </w:rPr>
                                <w:t>Prosiding Vol. 2 No. 2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39AAA0" id="_x0000_t202" coordsize="21600,21600" o:spt="202" path="m,l,21600r21600,l21600,xe">
                  <v:stroke joinstyle="miter"/>
                  <v:path gradientshapeok="t" o:connecttype="rect"/>
                </v:shapetype>
                <v:shape id="Text Box 11" o:spid="_x0000_s1026" type="#_x0000_t202" style="position:absolute;left:0;text-align:left;margin-left:0;margin-top:-2.15pt;width:155.25pt;height:28.75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" fillcolor="yellow" strokecolor="yellow">
                  <v:textbox style="mso-fit-shape-to-text:t">
                    <w:txbxContent>
                      <w:p w:rsidR="00E43BDB" w:rsidRDefault="00E43BDB" w:rsidP="00E43BDB">
                        <w:pPr>
                          <w:spacing w:after="0" w:line="240" w:lineRule="auto"/>
                          <w:rPr>
                            <w:rFonts w:ascii="Bahnschrift" w:hAnsi="Bahnschrift" w:cs="Arial"/>
                            <w:b/>
                            <w:sz w:val="16"/>
                            <w:szCs w:val="16"/>
                          </w:rPr>
                        </w:pPr>
                        <w:r>
                          <w:rPr>
                            <w:rFonts w:ascii="Bahnschrift" w:hAnsi="Bahnschrift" w:cs="Arial"/>
                            <w:b/>
                            <w:sz w:val="16"/>
                            <w:szCs w:val="16"/>
                          </w:rPr>
                          <w:t xml:space="preserve">ISSN </w:t>
                        </w:r>
                        <w:r w:rsidR="00573B90">
                          <w:rPr>
                            <w:rFonts w:ascii="Bahnschrift" w:hAnsi="Bahnschrift" w:cs="Arial"/>
                            <w:b/>
                            <w:sz w:val="16"/>
                            <w:szCs w:val="16"/>
                            <w:lang w:val="id-ID"/>
                          </w:rPr>
                          <w:t>2746-1246</w:t>
                        </w:r>
                        <w:r>
                          <w:rPr>
                            <w:rFonts w:ascii="Bahnschrift" w:hAnsi="Bahnschrift" w:cs="Arial"/>
                            <w:b/>
                            <w:sz w:val="16"/>
                            <w:szCs w:val="16"/>
                          </w:rPr>
                          <w:t xml:space="preserve">| E-ISSN </w:t>
                        </w:r>
                        <w:r w:rsidR="00573B90">
                          <w:rPr>
                            <w:rFonts w:ascii="Bahnschrift" w:hAnsi="Bahnschrift" w:cs="Arial"/>
                            <w:b/>
                            <w:sz w:val="16"/>
                            <w:szCs w:val="16"/>
                            <w:lang w:val="id-ID"/>
                          </w:rPr>
                          <w:t>2746-1246</w:t>
                        </w:r>
                        <w:r>
                          <w:rPr>
                            <w:rFonts w:ascii="Bahnschrift" w:hAnsi="Bahnschrift" w:cs="Arial"/>
                            <w:b/>
                            <w:sz w:val="16"/>
                            <w:szCs w:val="16"/>
                          </w:rPr>
                          <w:t xml:space="preserve"> </w:t>
                        </w:r>
                      </w:p>
                      <w:p w:rsidR="00E43BDB" w:rsidRPr="00573B90" w:rsidRDefault="00573B90" w:rsidP="00E43BDB">
                        <w:pPr>
                          <w:spacing w:after="0" w:line="240" w:lineRule="auto"/>
                          <w:rPr>
                            <w:rFonts w:ascii="Bahnschrift" w:hAnsi="Bahnschrift" w:cs="Arial"/>
                            <w:b/>
                            <w:i/>
                            <w:sz w:val="16"/>
                            <w:szCs w:val="16"/>
                            <w:lang w:val="id-ID"/>
                          </w:rPr>
                        </w:pPr>
                        <w:r w:rsidRPr="00573B90">
                          <w:rPr>
                            <w:rFonts w:ascii="Bahnschrift" w:hAnsi="Bahnschrift" w:cs="Arial"/>
                            <w:b/>
                            <w:i/>
                            <w:sz w:val="16"/>
                            <w:szCs w:val="16"/>
                            <w:lang w:val="id-ID"/>
                          </w:rPr>
                          <w:t>Prosiding Vol. 2 No. 2 (2021)</w:t>
                        </w:r>
                      </w:p>
                    </w:txbxContent>
                  </v:textbox>
                  <w10:wrap type="square" anchorx="margin"/>
                </v:shape>
              </w:pict>
            </mc:Fallback>
          </mc:AlternateContent>
        </w:r>
        <w:r w:rsidR="002912FF" w:rsidRPr="002912FF">
          <w:rPr>
            <w:rFonts w:ascii="Arial" w:hAnsi="Arial" w:cs="Arial"/>
            <w:sz w:val="20"/>
            <w:szCs w:val="20"/>
          </w:rPr>
          <w:fldChar w:fldCharType="begin"/>
        </w:r>
        <w:r w:rsidR="002912FF" w:rsidRPr="002912FF">
          <w:rPr>
            <w:rFonts w:ascii="Arial" w:hAnsi="Arial" w:cs="Arial"/>
            <w:sz w:val="20"/>
            <w:szCs w:val="20"/>
          </w:rPr>
          <w:instrText xml:space="preserve"> PAGE   \* MERGEFORMAT </w:instrText>
        </w:r>
        <w:r w:rsidR="002912FF" w:rsidRPr="002912FF">
          <w:rPr>
            <w:rFonts w:ascii="Arial" w:hAnsi="Arial" w:cs="Arial"/>
            <w:sz w:val="20"/>
            <w:szCs w:val="20"/>
          </w:rPr>
          <w:fldChar w:fldCharType="separate"/>
        </w:r>
        <w:r w:rsidR="00560109">
          <w:rPr>
            <w:rFonts w:ascii="Arial" w:hAnsi="Arial" w:cs="Arial"/>
            <w:noProof/>
            <w:sz w:val="20"/>
            <w:szCs w:val="20"/>
          </w:rPr>
          <w:t>10</w:t>
        </w:r>
        <w:r w:rsidR="002912FF" w:rsidRPr="002912FF">
          <w:rPr>
            <w:rFonts w:ascii="Arial" w:hAnsi="Arial" w:cs="Arial"/>
            <w:noProof/>
            <w:sz w:val="20"/>
            <w:szCs w:val="20"/>
          </w:rPr>
          <w:fldChar w:fldCharType="end"/>
        </w:r>
      </w:p>
    </w:sdtContent>
  </w:sdt>
  <w:p w:rsidR="00AD6C4E" w:rsidRPr="002912FF" w:rsidRDefault="00AD6C4E" w:rsidP="002912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DBD" w:rsidRDefault="00362DBD" w:rsidP="00AD6C4E">
      <w:pPr>
        <w:spacing w:after="0" w:line="240" w:lineRule="auto"/>
      </w:pPr>
      <w:r>
        <w:separator/>
      </w:r>
    </w:p>
  </w:footnote>
  <w:footnote w:type="continuationSeparator" w:id="0">
    <w:p w:rsidR="00362DBD" w:rsidRDefault="00362DBD" w:rsidP="00AD6C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B90" w:rsidRPr="00560109" w:rsidRDefault="00573B90" w:rsidP="00573B90">
    <w:pPr>
      <w:spacing w:after="0" w:line="240" w:lineRule="auto"/>
      <w:jc w:val="both"/>
      <w:rPr>
        <w:rFonts w:ascii="Segoe UI" w:hAnsi="Segoe UI" w:cs="Segoe UI"/>
        <w:b/>
        <w:sz w:val="18"/>
        <w:szCs w:val="18"/>
        <w:lang w:val="id-ID"/>
      </w:rPr>
    </w:pPr>
    <w:r w:rsidRPr="00573B90">
      <w:rPr>
        <w:rFonts w:ascii="Segoe UI" w:hAnsi="Segoe UI" w:cs="Segoe UI"/>
        <w:b/>
        <w:sz w:val="18"/>
        <w:szCs w:val="18"/>
      </w:rPr>
      <w:t>2</w:t>
    </w:r>
    <w:r w:rsidRPr="00573B90">
      <w:rPr>
        <w:rFonts w:ascii="Segoe UI" w:hAnsi="Segoe UI" w:cs="Segoe UI"/>
        <w:b/>
        <w:sz w:val="18"/>
        <w:szCs w:val="18"/>
        <w:vertAlign w:val="superscript"/>
      </w:rPr>
      <w:t xml:space="preserve">nd </w:t>
    </w:r>
    <w:r w:rsidRPr="00573B90">
      <w:rPr>
        <w:rFonts w:ascii="Segoe UI" w:hAnsi="Segoe UI" w:cs="Segoe UI"/>
        <w:b/>
        <w:sz w:val="18"/>
        <w:szCs w:val="18"/>
      </w:rPr>
      <w:t>Seminar</w:t>
    </w:r>
    <w:r w:rsidR="00560109">
      <w:rPr>
        <w:rFonts w:ascii="Segoe UI" w:hAnsi="Segoe UI" w:cs="Segoe UI"/>
        <w:b/>
        <w:sz w:val="18"/>
        <w:szCs w:val="18"/>
      </w:rPr>
      <w:t xml:space="preserve"> Nasional </w:t>
    </w:r>
    <w:r w:rsidR="00560109">
      <w:rPr>
        <w:rFonts w:ascii="Segoe UI" w:hAnsi="Segoe UI" w:cs="Segoe UI"/>
        <w:b/>
        <w:sz w:val="18"/>
        <w:szCs w:val="18"/>
        <w:lang w:val="id-ID"/>
      </w:rPr>
      <w:t>Manajemen Inovasi Peran Riset Berbasis Inovasi Untuk Pembangunan Daerah Di</w:t>
    </w:r>
    <w:r w:rsidRPr="00573B90">
      <w:rPr>
        <w:rFonts w:ascii="Segoe UI" w:hAnsi="Segoe UI" w:cs="Segoe UI"/>
        <w:b/>
        <w:sz w:val="18"/>
        <w:szCs w:val="18"/>
      </w:rPr>
      <w:t xml:space="preserve"> </w:t>
    </w:r>
    <w:r w:rsidR="00560109">
      <w:rPr>
        <w:rFonts w:ascii="Segoe UI" w:hAnsi="Segoe UI" w:cs="Segoe UI"/>
        <w:b/>
        <w:sz w:val="18"/>
        <w:szCs w:val="18"/>
        <w:lang w:val="id-ID"/>
      </w:rPr>
      <w:t>Era Revolusi Inustri Yang Berkelanjutan</w:t>
    </w:r>
  </w:p>
  <w:p w:rsidR="00A66B01" w:rsidRDefault="00A66B01" w:rsidP="00573B90">
    <w:pPr>
      <w:pStyle w:val="Header"/>
      <w:jc w:val="center"/>
    </w:pPr>
  </w:p>
  <w:p w:rsidR="00860C41" w:rsidRDefault="00573B90" w:rsidP="00573B90">
    <w:pPr>
      <w:pStyle w:val="Header"/>
      <w:tabs>
        <w:tab w:val="clear" w:pos="4680"/>
        <w:tab w:val="clear" w:pos="9360"/>
        <w:tab w:val="left" w:pos="172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400594"/>
    <w:multiLevelType w:val="multilevel"/>
    <w:tmpl w:val="5E3454FA"/>
    <w:lvl w:ilvl="0">
      <w:start w:val="1"/>
      <w:numFmt w:val="decimal"/>
      <w:lvlText w:val="%1."/>
      <w:lvlJc w:val="left"/>
      <w:pPr>
        <w:ind w:left="540" w:hanging="360"/>
      </w:pPr>
      <w:rPr>
        <w:rFonts w:ascii="Bahnschrift" w:hAnsi="Bahnschrift" w:hint="default"/>
        <w:i w:val="0"/>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4F"/>
    <w:rsid w:val="00092969"/>
    <w:rsid w:val="001E5703"/>
    <w:rsid w:val="00246B0B"/>
    <w:rsid w:val="002912FF"/>
    <w:rsid w:val="002D6DB4"/>
    <w:rsid w:val="00350F50"/>
    <w:rsid w:val="00352B60"/>
    <w:rsid w:val="00362DBD"/>
    <w:rsid w:val="00386529"/>
    <w:rsid w:val="00425035"/>
    <w:rsid w:val="004E2F4F"/>
    <w:rsid w:val="00560109"/>
    <w:rsid w:val="00573B90"/>
    <w:rsid w:val="00603491"/>
    <w:rsid w:val="007076CE"/>
    <w:rsid w:val="00751883"/>
    <w:rsid w:val="007626E8"/>
    <w:rsid w:val="00804598"/>
    <w:rsid w:val="00860C41"/>
    <w:rsid w:val="008D6810"/>
    <w:rsid w:val="009614F7"/>
    <w:rsid w:val="00970763"/>
    <w:rsid w:val="00A66B01"/>
    <w:rsid w:val="00AD156F"/>
    <w:rsid w:val="00AD6C4E"/>
    <w:rsid w:val="00B930B2"/>
    <w:rsid w:val="00CE561E"/>
    <w:rsid w:val="00DB5C3B"/>
    <w:rsid w:val="00DD5B34"/>
    <w:rsid w:val="00E20C47"/>
    <w:rsid w:val="00E43BDB"/>
    <w:rsid w:val="00E81FE4"/>
    <w:rsid w:val="00EA31E1"/>
    <w:rsid w:val="00EA56A4"/>
    <w:rsid w:val="00EB2E98"/>
    <w:rsid w:val="00F35BB0"/>
    <w:rsid w:val="00F5765A"/>
    <w:rsid w:val="00FD0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03C0EB-81DE-4FAC-A906-ABB01313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F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8D6810"/>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AD6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C4E"/>
  </w:style>
  <w:style w:type="paragraph" w:styleId="Footer">
    <w:name w:val="footer"/>
    <w:basedOn w:val="Normal"/>
    <w:link w:val="FooterChar"/>
    <w:uiPriority w:val="99"/>
    <w:unhideWhenUsed/>
    <w:rsid w:val="00AD6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C4E"/>
  </w:style>
  <w:style w:type="paragraph" w:customStyle="1" w:styleId="BAB">
    <w:name w:val="BAB"/>
    <w:basedOn w:val="Normal"/>
    <w:link w:val="BABChar"/>
    <w:qFormat/>
    <w:rsid w:val="00970763"/>
    <w:pPr>
      <w:spacing w:before="120" w:after="120" w:line="240" w:lineRule="auto"/>
    </w:pPr>
    <w:rPr>
      <w:rFonts w:ascii="Times New Roman" w:hAnsi="Times New Roman" w:cs="Arial"/>
      <w:b/>
      <w:sz w:val="20"/>
      <w:szCs w:val="20"/>
    </w:rPr>
  </w:style>
  <w:style w:type="paragraph" w:customStyle="1" w:styleId="SUBBAB">
    <w:name w:val="SUB BAB"/>
    <w:basedOn w:val="Normal"/>
    <w:link w:val="SUBBABChar"/>
    <w:qFormat/>
    <w:rsid w:val="00970763"/>
    <w:pPr>
      <w:spacing w:after="0" w:line="240" w:lineRule="auto"/>
      <w:ind w:firstLine="720"/>
    </w:pPr>
    <w:rPr>
      <w:rFonts w:ascii="Times New Roman" w:hAnsi="Times New Roman"/>
      <w:b/>
      <w:sz w:val="20"/>
    </w:rPr>
  </w:style>
  <w:style w:type="character" w:customStyle="1" w:styleId="BABChar">
    <w:name w:val="BAB Char"/>
    <w:basedOn w:val="DefaultParagraphFont"/>
    <w:link w:val="BAB"/>
    <w:rsid w:val="00970763"/>
    <w:rPr>
      <w:rFonts w:ascii="Times New Roman" w:hAnsi="Times New Roman" w:cs="Arial"/>
      <w:b/>
      <w:sz w:val="20"/>
      <w:szCs w:val="20"/>
    </w:rPr>
  </w:style>
  <w:style w:type="paragraph" w:customStyle="1" w:styleId="BodyText1">
    <w:name w:val="Body Text1"/>
    <w:basedOn w:val="Normal"/>
    <w:link w:val="BODYTEXTChar"/>
    <w:qFormat/>
    <w:rsid w:val="00970763"/>
    <w:pPr>
      <w:spacing w:after="0" w:line="240" w:lineRule="auto"/>
      <w:ind w:firstLine="720"/>
      <w:jc w:val="both"/>
    </w:pPr>
    <w:rPr>
      <w:rFonts w:ascii="Times New Roman" w:hAnsi="Times New Roman"/>
      <w:sz w:val="20"/>
    </w:rPr>
  </w:style>
  <w:style w:type="character" w:customStyle="1" w:styleId="SUBBABChar">
    <w:name w:val="SUB BAB Char"/>
    <w:basedOn w:val="DefaultParagraphFont"/>
    <w:link w:val="SUBBAB"/>
    <w:rsid w:val="00970763"/>
    <w:rPr>
      <w:rFonts w:ascii="Times New Roman" w:hAnsi="Times New Roman"/>
      <w:b/>
      <w:sz w:val="20"/>
    </w:rPr>
  </w:style>
  <w:style w:type="paragraph" w:customStyle="1" w:styleId="ABSTRAK">
    <w:name w:val="ABSTRAK"/>
    <w:basedOn w:val="Normal"/>
    <w:link w:val="ABSTRAKChar"/>
    <w:qFormat/>
    <w:rsid w:val="00970763"/>
    <w:pPr>
      <w:spacing w:after="0" w:line="240" w:lineRule="auto"/>
    </w:pPr>
    <w:rPr>
      <w:rFonts w:ascii="Times New Roman" w:eastAsiaTheme="majorEastAsia" w:hAnsi="Times New Roman" w:cs="Arial"/>
      <w:b/>
      <w:iCs/>
      <w:sz w:val="20"/>
      <w:szCs w:val="18"/>
    </w:rPr>
  </w:style>
  <w:style w:type="character" w:customStyle="1" w:styleId="BODYTEXTChar">
    <w:name w:val="BODY TEXT Char"/>
    <w:basedOn w:val="DefaultParagraphFont"/>
    <w:link w:val="BodyText1"/>
    <w:rsid w:val="00970763"/>
    <w:rPr>
      <w:rFonts w:ascii="Times New Roman" w:hAnsi="Times New Roman"/>
      <w:sz w:val="20"/>
    </w:rPr>
  </w:style>
  <w:style w:type="character" w:styleId="Hyperlink">
    <w:name w:val="Hyperlink"/>
    <w:basedOn w:val="DefaultParagraphFont"/>
    <w:uiPriority w:val="99"/>
    <w:unhideWhenUsed/>
    <w:rsid w:val="00A66B01"/>
    <w:rPr>
      <w:color w:val="0563C1" w:themeColor="hyperlink"/>
      <w:u w:val="single"/>
    </w:rPr>
  </w:style>
  <w:style w:type="character" w:customStyle="1" w:styleId="ABSTRAKChar">
    <w:name w:val="ABSTRAK Char"/>
    <w:basedOn w:val="DefaultParagraphFont"/>
    <w:link w:val="ABSTRAK"/>
    <w:rsid w:val="00970763"/>
    <w:rPr>
      <w:rFonts w:ascii="Times New Roman" w:eastAsiaTheme="majorEastAsia" w:hAnsi="Times New Roman" w:cs="Arial"/>
      <w:b/>
      <w:iCs/>
      <w:sz w:val="20"/>
      <w:szCs w:val="18"/>
    </w:rPr>
  </w:style>
  <w:style w:type="paragraph" w:customStyle="1" w:styleId="REFERENSI">
    <w:name w:val="REFERENSI"/>
    <w:basedOn w:val="Normal"/>
    <w:link w:val="REFERENSIChar"/>
    <w:qFormat/>
    <w:rsid w:val="00970763"/>
    <w:pPr>
      <w:spacing w:after="0" w:line="240" w:lineRule="auto"/>
    </w:pPr>
    <w:rPr>
      <w:rFonts w:ascii="Times New Roman" w:hAnsi="Times New Roman"/>
      <w:sz w:val="20"/>
    </w:rPr>
  </w:style>
  <w:style w:type="character" w:customStyle="1" w:styleId="REFERENSIChar">
    <w:name w:val="REFERENSI Char"/>
    <w:basedOn w:val="DefaultParagraphFont"/>
    <w:link w:val="REFERENSI"/>
    <w:rsid w:val="00970763"/>
    <w:rPr>
      <w:rFonts w:ascii="Times New Roman" w:hAnsi="Times New Roman"/>
      <w:sz w:val="20"/>
    </w:rPr>
  </w:style>
  <w:style w:type="paragraph" w:styleId="ListParagraph">
    <w:name w:val="List Paragraph"/>
    <w:basedOn w:val="Normal"/>
    <w:uiPriority w:val="34"/>
    <w:qFormat/>
    <w:rsid w:val="0009296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65540">
      <w:bodyDiv w:val="1"/>
      <w:marLeft w:val="0"/>
      <w:marRight w:val="0"/>
      <w:marTop w:val="0"/>
      <w:marBottom w:val="0"/>
      <w:divBdr>
        <w:top w:val="none" w:sz="0" w:space="0" w:color="auto"/>
        <w:left w:val="none" w:sz="0" w:space="0" w:color="auto"/>
        <w:bottom w:val="none" w:sz="0" w:space="0" w:color="auto"/>
        <w:right w:val="none" w:sz="0" w:space="0" w:color="auto"/>
      </w:divBdr>
    </w:div>
    <w:div w:id="132138281">
      <w:bodyDiv w:val="1"/>
      <w:marLeft w:val="0"/>
      <w:marRight w:val="0"/>
      <w:marTop w:val="0"/>
      <w:marBottom w:val="0"/>
      <w:divBdr>
        <w:top w:val="none" w:sz="0" w:space="0" w:color="auto"/>
        <w:left w:val="none" w:sz="0" w:space="0" w:color="auto"/>
        <w:bottom w:val="none" w:sz="0" w:space="0" w:color="auto"/>
        <w:right w:val="none" w:sz="0" w:space="0" w:color="auto"/>
      </w:divBdr>
    </w:div>
    <w:div w:id="259216111">
      <w:bodyDiv w:val="1"/>
      <w:marLeft w:val="0"/>
      <w:marRight w:val="0"/>
      <w:marTop w:val="0"/>
      <w:marBottom w:val="0"/>
      <w:divBdr>
        <w:top w:val="none" w:sz="0" w:space="0" w:color="auto"/>
        <w:left w:val="none" w:sz="0" w:space="0" w:color="auto"/>
        <w:bottom w:val="none" w:sz="0" w:space="0" w:color="auto"/>
        <w:right w:val="none" w:sz="0" w:space="0" w:color="auto"/>
      </w:divBdr>
    </w:div>
    <w:div w:id="331760150">
      <w:bodyDiv w:val="1"/>
      <w:marLeft w:val="0"/>
      <w:marRight w:val="0"/>
      <w:marTop w:val="0"/>
      <w:marBottom w:val="0"/>
      <w:divBdr>
        <w:top w:val="none" w:sz="0" w:space="0" w:color="auto"/>
        <w:left w:val="none" w:sz="0" w:space="0" w:color="auto"/>
        <w:bottom w:val="none" w:sz="0" w:space="0" w:color="auto"/>
        <w:right w:val="none" w:sz="0" w:space="0" w:color="auto"/>
      </w:divBdr>
    </w:div>
    <w:div w:id="492455218">
      <w:bodyDiv w:val="1"/>
      <w:marLeft w:val="0"/>
      <w:marRight w:val="0"/>
      <w:marTop w:val="0"/>
      <w:marBottom w:val="0"/>
      <w:divBdr>
        <w:top w:val="none" w:sz="0" w:space="0" w:color="auto"/>
        <w:left w:val="none" w:sz="0" w:space="0" w:color="auto"/>
        <w:bottom w:val="none" w:sz="0" w:space="0" w:color="auto"/>
        <w:right w:val="none" w:sz="0" w:space="0" w:color="auto"/>
      </w:divBdr>
    </w:div>
    <w:div w:id="647055427">
      <w:bodyDiv w:val="1"/>
      <w:marLeft w:val="0"/>
      <w:marRight w:val="0"/>
      <w:marTop w:val="0"/>
      <w:marBottom w:val="0"/>
      <w:divBdr>
        <w:top w:val="none" w:sz="0" w:space="0" w:color="auto"/>
        <w:left w:val="none" w:sz="0" w:space="0" w:color="auto"/>
        <w:bottom w:val="none" w:sz="0" w:space="0" w:color="auto"/>
        <w:right w:val="none" w:sz="0" w:space="0" w:color="auto"/>
      </w:divBdr>
    </w:div>
    <w:div w:id="1020426252">
      <w:bodyDiv w:val="1"/>
      <w:marLeft w:val="0"/>
      <w:marRight w:val="0"/>
      <w:marTop w:val="0"/>
      <w:marBottom w:val="0"/>
      <w:divBdr>
        <w:top w:val="none" w:sz="0" w:space="0" w:color="auto"/>
        <w:left w:val="none" w:sz="0" w:space="0" w:color="auto"/>
        <w:bottom w:val="none" w:sz="0" w:space="0" w:color="auto"/>
        <w:right w:val="none" w:sz="0" w:space="0" w:color="auto"/>
      </w:divBdr>
    </w:div>
    <w:div w:id="1227182323">
      <w:bodyDiv w:val="1"/>
      <w:marLeft w:val="0"/>
      <w:marRight w:val="0"/>
      <w:marTop w:val="0"/>
      <w:marBottom w:val="0"/>
      <w:divBdr>
        <w:top w:val="none" w:sz="0" w:space="0" w:color="auto"/>
        <w:left w:val="none" w:sz="0" w:space="0" w:color="auto"/>
        <w:bottom w:val="none" w:sz="0" w:space="0" w:color="auto"/>
        <w:right w:val="none" w:sz="0" w:space="0" w:color="auto"/>
      </w:divBdr>
    </w:div>
    <w:div w:id="1836190253">
      <w:bodyDiv w:val="1"/>
      <w:marLeft w:val="0"/>
      <w:marRight w:val="0"/>
      <w:marTop w:val="0"/>
      <w:marBottom w:val="0"/>
      <w:divBdr>
        <w:top w:val="none" w:sz="0" w:space="0" w:color="auto"/>
        <w:left w:val="none" w:sz="0" w:space="0" w:color="auto"/>
        <w:bottom w:val="none" w:sz="0" w:space="0" w:color="auto"/>
        <w:right w:val="none" w:sz="0" w:space="0" w:color="auto"/>
      </w:divBdr>
    </w:div>
    <w:div w:id="198890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bced@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10</Pages>
  <Words>3994</Words>
  <Characters>22770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Sahri_Yanti</dc:creator>
  <cp:keywords/>
  <dc:description/>
  <cp:lastModifiedBy>ACER PREDATOR</cp:lastModifiedBy>
  <cp:revision>10</cp:revision>
  <dcterms:created xsi:type="dcterms:W3CDTF">2020-06-15T04:06:00Z</dcterms:created>
  <dcterms:modified xsi:type="dcterms:W3CDTF">2020-12-14T05:59:00Z</dcterms:modified>
</cp:coreProperties>
</file>